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otnotes.xml" ContentType="application/vnd.openxmlformats-officedocument.wordprocessingml.footnote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bidi w:val="0"/>
        <w:rPr/>
      </w:pPr>
      <w:r>
        <w:rPr/>
        <w:t>Ciberseguridad IC Noche</w:t>
      </w:r>
    </w:p>
    <w:p>
      <w:pPr>
        <w:pStyle w:val="BodyText"/>
        <w:bidi w:val="0"/>
        <w:rPr/>
      </w:pPr>
      <w:r>
        <w:rPr/>
        <w:t>Operaciones Ciberseguras</w:t>
      </w:r>
    </w:p>
    <w:p>
      <w:pPr>
        <w:pStyle w:val="BodyText"/>
        <w:bidi w:val="0"/>
        <w:rPr/>
      </w:pPr>
      <w:r>
        <w:rPr/>
        <w:t>Axel Lopez 118630567</w:t>
      </w:r>
    </w:p>
    <w:p>
      <w:pPr>
        <w:pStyle w:val="BodyText"/>
        <w:bidi w:val="0"/>
        <w:rPr/>
      </w:pPr>
      <w:r>
        <w:rPr/>
        <w:t>Exposición 05/03/2025</w:t>
      </w:r>
    </w:p>
    <w:p>
      <w:pPr>
        <w:pStyle w:val="Title"/>
        <w:bidi w:val="0"/>
        <w:rPr/>
      </w:pPr>
      <w:r>
        <w:rPr/>
        <w:t>Módulo 8</w:t>
        <w:br/>
        <w:t>Descripción General de Linux</w:t>
      </w:r>
    </w:p>
    <w:sdt>
      <w:sdtPr>
        <w:docPartObj>
          <w:docPartGallery w:val="Table of Contents"/>
          <w:docPartUnique w:val="true"/>
        </w:docPartObj>
      </w:sdtPr>
      <w:sdtContent>
        <w:p>
          <w:pPr>
            <w:pStyle w:val="TOCHeading"/>
            <w:bidi w:val="0"/>
            <w:jc w:val="start"/>
            <w:rPr/>
          </w:pPr>
          <w:r>
            <w:br w:type="page"/>
          </w:r>
          <w:r>
            <w:rPr/>
            <w:t>Índice</w:t>
          </w:r>
        </w:p>
        <w:p>
          <w:pPr>
            <w:pStyle w:val="TOC1"/>
            <w:tabs>
              <w:tab w:val="clear" w:pos="9972"/>
              <w:tab w:val="right" w:pos="9971" w:leader="dot"/>
            </w:tabs>
            <w:bidi w:val="0"/>
            <w:jc w:val="start"/>
            <w:rPr/>
          </w:pPr>
          <w:r>
            <w:fldChar w:fldCharType="begin"/>
          </w:r>
          <w:r>
            <w:rPr>
              <w:rStyle w:val="IndexLink"/>
            </w:rPr>
            <w:instrText xml:space="preserve"> TOC \f \o "1-9" \t "Heading 10,10" \h</w:instrText>
          </w:r>
          <w:r>
            <w:rPr>
              <w:rStyle w:val="IndexLink"/>
            </w:rPr>
            <w:fldChar w:fldCharType="separate"/>
          </w:r>
          <w:hyperlink w:anchor="__RefHeading___Toc1_2034211389">
            <w:r>
              <w:rPr>
                <w:rStyle w:val="IndexLink"/>
              </w:rPr>
              <w:t>Introducción</w:t>
              <w:tab/>
              <w:t>3</w:t>
            </w:r>
          </w:hyperlink>
        </w:p>
        <w:p>
          <w:pPr>
            <w:pStyle w:val="TOC1"/>
            <w:tabs>
              <w:tab w:val="clear" w:pos="9972"/>
              <w:tab w:val="right" w:pos="9971" w:leader="dot"/>
            </w:tabs>
            <w:bidi w:val="0"/>
            <w:jc w:val="start"/>
            <w:rPr/>
          </w:pPr>
          <w:hyperlink w:anchor="__RefHeading___Toc3_2034211389">
            <w:r>
              <w:rPr>
                <w:rStyle w:val="IndexLink"/>
              </w:rPr>
              <w:t xml:space="preserve"> </w:t>
            </w:r>
            <w:r>
              <w:rPr>
                <w:rStyle w:val="IndexLink"/>
              </w:rPr>
              <w:t>8.1 Nociones Básicas de Linux</w:t>
              <w:tab/>
              <w:t>4</w:t>
            </w:r>
          </w:hyperlink>
        </w:p>
        <w:p>
          <w:pPr>
            <w:pStyle w:val="TOC2"/>
            <w:tabs>
              <w:tab w:val="clear" w:pos="9689"/>
              <w:tab w:val="right" w:pos="9971" w:leader="dot"/>
            </w:tabs>
            <w:bidi w:val="0"/>
            <w:jc w:val="start"/>
            <w:rPr/>
          </w:pPr>
          <w:hyperlink w:anchor="__RefHeading___Toc130_2034211389">
            <w:r>
              <w:rPr>
                <w:rStyle w:val="IndexLink"/>
              </w:rPr>
              <w:t>8.1.1 ¿Qué es Linux?</w:t>
              <w:tab/>
              <w:t>4</w:t>
            </w:r>
          </w:hyperlink>
        </w:p>
        <w:p>
          <w:pPr>
            <w:pStyle w:val="TOC2"/>
            <w:tabs>
              <w:tab w:val="clear" w:pos="9689"/>
              <w:tab w:val="right" w:pos="9971" w:leader="dot"/>
            </w:tabs>
            <w:bidi w:val="0"/>
            <w:jc w:val="start"/>
            <w:rPr/>
          </w:pPr>
          <w:hyperlink w:anchor="__RefHeading___Toc132_2034211389">
            <w:r>
              <w:rPr>
                <w:rStyle w:val="IndexLink"/>
              </w:rPr>
              <w:t>8.1.2 El Valor de Linux</w:t>
              <w:tab/>
              <w:t>5</w:t>
            </w:r>
          </w:hyperlink>
        </w:p>
        <w:p>
          <w:pPr>
            <w:pStyle w:val="TOC2"/>
            <w:tabs>
              <w:tab w:val="clear" w:pos="9689"/>
              <w:tab w:val="right" w:pos="9971" w:leader="dot"/>
            </w:tabs>
            <w:bidi w:val="0"/>
            <w:jc w:val="start"/>
            <w:rPr/>
          </w:pPr>
          <w:hyperlink w:anchor="__RefHeading___Toc134_2034211389">
            <w:r>
              <w:rPr>
                <w:rStyle w:val="IndexLink"/>
              </w:rPr>
              <w:t>8.1.3 Linux en el SOC</w:t>
              <w:tab/>
              <w:t>6</w:t>
            </w:r>
          </w:hyperlink>
        </w:p>
        <w:p>
          <w:pPr>
            <w:pStyle w:val="TOC2"/>
            <w:tabs>
              <w:tab w:val="clear" w:pos="9689"/>
              <w:tab w:val="right" w:pos="9971" w:leader="dot"/>
            </w:tabs>
            <w:bidi w:val="0"/>
            <w:jc w:val="start"/>
            <w:rPr/>
          </w:pPr>
          <w:hyperlink w:anchor="__RefHeading___Toc136_2034211389">
            <w:r>
              <w:rPr>
                <w:rStyle w:val="IndexLink"/>
              </w:rPr>
              <w:t>8.1.4 Herramientas de Linux</w:t>
              <w:tab/>
              <w:t>7</w:t>
            </w:r>
          </w:hyperlink>
        </w:p>
        <w:p>
          <w:pPr>
            <w:pStyle w:val="TOC1"/>
            <w:tabs>
              <w:tab w:val="clear" w:pos="9972"/>
              <w:tab w:val="right" w:pos="9971" w:leader="dot"/>
            </w:tabs>
            <w:bidi w:val="0"/>
            <w:jc w:val="start"/>
            <w:rPr/>
          </w:pPr>
          <w:hyperlink w:anchor="__RefHeading___Toc5_2034211389">
            <w:r>
              <w:rPr>
                <w:rStyle w:val="IndexLink"/>
              </w:rPr>
              <w:t xml:space="preserve"> </w:t>
            </w:r>
            <w:r>
              <w:rPr>
                <w:rStyle w:val="IndexLink"/>
              </w:rPr>
              <w:t>8.2 Trabajando en el Shell de Linux</w:t>
              <w:tab/>
              <w:t>8</w:t>
            </w:r>
          </w:hyperlink>
        </w:p>
        <w:p>
          <w:pPr>
            <w:pStyle w:val="TOC2"/>
            <w:tabs>
              <w:tab w:val="clear" w:pos="9689"/>
              <w:tab w:val="right" w:pos="9971" w:leader="dot"/>
            </w:tabs>
            <w:bidi w:val="0"/>
            <w:jc w:val="start"/>
            <w:rPr/>
          </w:pPr>
          <w:hyperlink w:anchor="__RefHeading___Toc138_2034211389">
            <w:r>
              <w:rPr>
                <w:rStyle w:val="IndexLink"/>
              </w:rPr>
              <w:t>8.2.1 El Shell de Linux</w:t>
              <w:tab/>
              <w:t>8</w:t>
            </w:r>
          </w:hyperlink>
        </w:p>
        <w:p>
          <w:pPr>
            <w:pStyle w:val="TOC2"/>
            <w:tabs>
              <w:tab w:val="clear" w:pos="9689"/>
              <w:tab w:val="right" w:pos="9971" w:leader="dot"/>
            </w:tabs>
            <w:bidi w:val="0"/>
            <w:jc w:val="start"/>
            <w:rPr/>
          </w:pPr>
          <w:hyperlink w:anchor="__RefHeading___Toc140_2034211389">
            <w:r>
              <w:rPr>
                <w:rStyle w:val="IndexLink"/>
              </w:rPr>
              <w:t>8.2.2 Comandos básicos</w:t>
              <w:tab/>
              <w:t>9</w:t>
            </w:r>
          </w:hyperlink>
        </w:p>
        <w:p>
          <w:pPr>
            <w:pStyle w:val="TOC2"/>
            <w:tabs>
              <w:tab w:val="clear" w:pos="9689"/>
              <w:tab w:val="right" w:pos="9971" w:leader="dot"/>
            </w:tabs>
            <w:bidi w:val="0"/>
            <w:jc w:val="start"/>
            <w:rPr/>
          </w:pPr>
          <w:hyperlink w:anchor="__RefHeading___Toc142_2034211389">
            <w:r>
              <w:rPr>
                <w:rStyle w:val="IndexLink"/>
              </w:rPr>
              <w:t>8.2.3 Comandos de archivos y directorios</w:t>
              <w:tab/>
              <w:t>11</w:t>
            </w:r>
          </w:hyperlink>
        </w:p>
        <w:p>
          <w:pPr>
            <w:pStyle w:val="TOC2"/>
            <w:tabs>
              <w:tab w:val="clear" w:pos="9689"/>
              <w:tab w:val="right" w:pos="9971" w:leader="dot"/>
            </w:tabs>
            <w:bidi w:val="0"/>
            <w:jc w:val="start"/>
            <w:rPr/>
          </w:pPr>
          <w:hyperlink w:anchor="__RefHeading___Toc144_2034211389">
            <w:r>
              <w:rPr>
                <w:rStyle w:val="IndexLink"/>
              </w:rPr>
              <w:t>8.2.4 Trabajando con archivos de texto</w:t>
              <w:tab/>
              <w:t>11</w:t>
            </w:r>
          </w:hyperlink>
        </w:p>
        <w:p>
          <w:pPr>
            <w:pStyle w:val="TOC2"/>
            <w:tabs>
              <w:tab w:val="clear" w:pos="9689"/>
              <w:tab w:val="right" w:pos="9971" w:leader="dot"/>
            </w:tabs>
            <w:bidi w:val="0"/>
            <w:jc w:val="start"/>
            <w:rPr/>
          </w:pPr>
          <w:hyperlink w:anchor="__RefHeading___Toc146_2034211389">
            <w:r>
              <w:rPr>
                <w:rStyle w:val="IndexLink"/>
              </w:rPr>
              <w:t>8.2.5 La importancia de los archivos de texto en Linux</w:t>
              <w:tab/>
              <w:t>12</w:t>
            </w:r>
          </w:hyperlink>
        </w:p>
        <w:p>
          <w:pPr>
            <w:pStyle w:val="TOC1"/>
            <w:tabs>
              <w:tab w:val="clear" w:pos="9972"/>
              <w:tab w:val="right" w:pos="9971" w:leader="dot"/>
            </w:tabs>
            <w:bidi w:val="0"/>
            <w:jc w:val="start"/>
            <w:rPr/>
          </w:pPr>
          <w:hyperlink w:anchor="__RefHeading___Toc7_2034211389">
            <w:r>
              <w:rPr>
                <w:rStyle w:val="IndexLink"/>
              </w:rPr>
              <w:t xml:space="preserve"> </w:t>
            </w:r>
            <w:r>
              <w:rPr>
                <w:rStyle w:val="IndexLink"/>
              </w:rPr>
              <w:t>8.3 Servidores y clientes de Linux</w:t>
              <w:tab/>
              <w:t>13</w:t>
            </w:r>
          </w:hyperlink>
        </w:p>
        <w:p>
          <w:pPr>
            <w:pStyle w:val="TOC2"/>
            <w:tabs>
              <w:tab w:val="clear" w:pos="9689"/>
              <w:tab w:val="right" w:pos="9971" w:leader="dot"/>
            </w:tabs>
            <w:bidi w:val="0"/>
            <w:jc w:val="start"/>
            <w:rPr/>
          </w:pPr>
          <w:hyperlink w:anchor="__RefHeading___Toc148_2034211389">
            <w:r>
              <w:rPr>
                <w:rStyle w:val="IndexLink"/>
              </w:rPr>
              <w:t>8.3.1 Una introducción a las comunicaciones entre Cliente y Servidor</w:t>
              <w:tab/>
              <w:t>13</w:t>
            </w:r>
          </w:hyperlink>
        </w:p>
        <w:p>
          <w:pPr>
            <w:pStyle w:val="TOC2"/>
            <w:tabs>
              <w:tab w:val="clear" w:pos="9689"/>
              <w:tab w:val="right" w:pos="9971" w:leader="dot"/>
            </w:tabs>
            <w:bidi w:val="0"/>
            <w:jc w:val="start"/>
            <w:rPr/>
          </w:pPr>
          <w:hyperlink w:anchor="__RefHeading___Toc150_2034211389">
            <w:r>
              <w:rPr>
                <w:rStyle w:val="IndexLink"/>
              </w:rPr>
              <w:t>8.3.2 Servidores, Servicios y sus puertos</w:t>
              <w:tab/>
              <w:t>14</w:t>
            </w:r>
          </w:hyperlink>
        </w:p>
        <w:p>
          <w:pPr>
            <w:pStyle w:val="TOC2"/>
            <w:tabs>
              <w:tab w:val="clear" w:pos="9689"/>
              <w:tab w:val="right" w:pos="9971" w:leader="dot"/>
            </w:tabs>
            <w:bidi w:val="0"/>
            <w:jc w:val="start"/>
            <w:rPr/>
          </w:pPr>
          <w:hyperlink w:anchor="__RefHeading___Toc152_2034211389">
            <w:r>
              <w:rPr>
                <w:rStyle w:val="IndexLink"/>
              </w:rPr>
              <w:t>8.3.3 Clientes</w:t>
              <w:tab/>
              <w:t>15</w:t>
            </w:r>
          </w:hyperlink>
        </w:p>
        <w:p>
          <w:pPr>
            <w:pStyle w:val="TOC1"/>
            <w:tabs>
              <w:tab w:val="clear" w:pos="9972"/>
              <w:tab w:val="right" w:pos="9971" w:leader="dot"/>
            </w:tabs>
            <w:bidi w:val="0"/>
            <w:jc w:val="start"/>
            <w:rPr/>
          </w:pPr>
          <w:hyperlink w:anchor="__RefHeading___Toc9_2034211389">
            <w:r>
              <w:rPr>
                <w:rStyle w:val="IndexLink"/>
              </w:rPr>
              <w:t xml:space="preserve"> </w:t>
            </w:r>
            <w:r>
              <w:rPr>
                <w:rStyle w:val="IndexLink"/>
              </w:rPr>
              <w:t>8.4 Administración básica del servidor</w:t>
              <w:tab/>
              <w:t>16</w:t>
            </w:r>
          </w:hyperlink>
        </w:p>
        <w:p>
          <w:pPr>
            <w:pStyle w:val="TOC2"/>
            <w:tabs>
              <w:tab w:val="clear" w:pos="9689"/>
              <w:tab w:val="right" w:pos="9971" w:leader="dot"/>
            </w:tabs>
            <w:bidi w:val="0"/>
            <w:jc w:val="start"/>
            <w:rPr/>
          </w:pPr>
          <w:hyperlink w:anchor="__RefHeading___Toc154_2034211389">
            <w:r>
              <w:rPr>
                <w:rStyle w:val="IndexLink"/>
              </w:rPr>
              <w:t>8.4.1 Archivos de configuración de Servicios</w:t>
              <w:tab/>
              <w:t>16</w:t>
            </w:r>
          </w:hyperlink>
        </w:p>
        <w:p>
          <w:pPr>
            <w:pStyle w:val="TOC2"/>
            <w:tabs>
              <w:tab w:val="clear" w:pos="9689"/>
              <w:tab w:val="right" w:pos="9971" w:leader="dot"/>
            </w:tabs>
            <w:bidi w:val="0"/>
            <w:jc w:val="start"/>
            <w:rPr/>
          </w:pPr>
          <w:hyperlink w:anchor="__RefHeading___Toc156_2034211389">
            <w:r>
              <w:rPr>
                <w:rStyle w:val="IndexLink"/>
              </w:rPr>
              <w:t>8.4.2 Fortalecimiento de dispositivos</w:t>
              <w:tab/>
              <w:t>17</w:t>
            </w:r>
          </w:hyperlink>
        </w:p>
        <w:p>
          <w:pPr>
            <w:pStyle w:val="TOC2"/>
            <w:tabs>
              <w:tab w:val="clear" w:pos="9689"/>
              <w:tab w:val="right" w:pos="9971" w:leader="dot"/>
            </w:tabs>
            <w:bidi w:val="0"/>
            <w:jc w:val="start"/>
            <w:rPr/>
          </w:pPr>
          <w:hyperlink w:anchor="__RefHeading___Toc158_2034211389">
            <w:r>
              <w:rPr>
                <w:rStyle w:val="IndexLink"/>
              </w:rPr>
              <w:t>8.4.3 Monitoreo de los registros de servicio</w:t>
              <w:tab/>
              <w:t>19</w:t>
            </w:r>
          </w:hyperlink>
        </w:p>
        <w:p>
          <w:pPr>
            <w:pStyle w:val="TOC1"/>
            <w:tabs>
              <w:tab w:val="clear" w:pos="9972"/>
              <w:tab w:val="right" w:pos="9971" w:leader="dot"/>
            </w:tabs>
            <w:bidi w:val="0"/>
            <w:jc w:val="start"/>
            <w:rPr/>
          </w:pPr>
          <w:hyperlink w:anchor="__RefHeading___Toc11_2034211389">
            <w:r>
              <w:rPr>
                <w:rStyle w:val="IndexLink"/>
              </w:rPr>
              <w:t xml:space="preserve"> </w:t>
            </w:r>
            <w:r>
              <w:rPr>
                <w:rStyle w:val="IndexLink"/>
              </w:rPr>
              <w:t>8.5 El sistema de archivos Linux</w:t>
              <w:tab/>
              <w:t>22</w:t>
            </w:r>
          </w:hyperlink>
        </w:p>
        <w:p>
          <w:pPr>
            <w:pStyle w:val="TOC2"/>
            <w:tabs>
              <w:tab w:val="clear" w:pos="9689"/>
              <w:tab w:val="right" w:pos="9971" w:leader="dot"/>
            </w:tabs>
            <w:bidi w:val="0"/>
            <w:jc w:val="start"/>
            <w:rPr/>
          </w:pPr>
          <w:hyperlink w:anchor="__RefHeading___Toc160_2034211389">
            <w:r>
              <w:rPr>
                <w:rStyle w:val="IndexLink"/>
              </w:rPr>
              <w:t>8.5.1 Los tipos de sistemas de archivos en Linux</w:t>
              <w:tab/>
              <w:t>22</w:t>
            </w:r>
          </w:hyperlink>
        </w:p>
        <w:p>
          <w:pPr>
            <w:pStyle w:val="TOC2"/>
            <w:tabs>
              <w:tab w:val="clear" w:pos="9689"/>
              <w:tab w:val="right" w:pos="9971" w:leader="dot"/>
            </w:tabs>
            <w:bidi w:val="0"/>
            <w:jc w:val="start"/>
            <w:rPr/>
          </w:pPr>
          <w:hyperlink w:anchor="__RefHeading___Toc162_2034211389">
            <w:r>
              <w:rPr>
                <w:rStyle w:val="IndexLink"/>
              </w:rPr>
              <w:t>8.5.2 Roles y permisos de archivo en Linux</w:t>
              <w:tab/>
              <w:t>25</w:t>
            </w:r>
          </w:hyperlink>
        </w:p>
        <w:p>
          <w:pPr>
            <w:pStyle w:val="TOC2"/>
            <w:tabs>
              <w:tab w:val="clear" w:pos="9689"/>
              <w:tab w:val="right" w:pos="9971" w:leader="dot"/>
            </w:tabs>
            <w:bidi w:val="0"/>
            <w:jc w:val="start"/>
            <w:rPr/>
          </w:pPr>
          <w:hyperlink w:anchor="__RefHeading___Toc164_2034211389">
            <w:r>
              <w:rPr>
                <w:rStyle w:val="IndexLink"/>
              </w:rPr>
              <w:t>8.5.3 Enlaces rígidos y enlaces simbólicos</w:t>
              <w:tab/>
              <w:t>28</w:t>
            </w:r>
          </w:hyperlink>
        </w:p>
        <w:p>
          <w:pPr>
            <w:pStyle w:val="TOC1"/>
            <w:tabs>
              <w:tab w:val="clear" w:pos="9972"/>
              <w:tab w:val="right" w:pos="9971" w:leader="dot"/>
            </w:tabs>
            <w:bidi w:val="0"/>
            <w:jc w:val="start"/>
            <w:rPr/>
          </w:pPr>
          <w:hyperlink w:anchor="__RefHeading___Toc13_2034211389">
            <w:r>
              <w:rPr>
                <w:rStyle w:val="IndexLink"/>
              </w:rPr>
              <w:t xml:space="preserve"> </w:t>
            </w:r>
            <w:r>
              <w:rPr>
                <w:rStyle w:val="IndexLink"/>
              </w:rPr>
              <w:t>8.6 Trabajando con la GUI de Linux</w:t>
              <w:tab/>
              <w:t>30</w:t>
            </w:r>
          </w:hyperlink>
        </w:p>
        <w:p>
          <w:pPr>
            <w:pStyle w:val="TOC2"/>
            <w:tabs>
              <w:tab w:val="clear" w:pos="9689"/>
              <w:tab w:val="right" w:pos="9971" w:leader="dot"/>
            </w:tabs>
            <w:bidi w:val="0"/>
            <w:jc w:val="start"/>
            <w:rPr/>
          </w:pPr>
          <w:hyperlink w:anchor="__RefHeading___Toc166_2034211389">
            <w:r>
              <w:rPr>
                <w:rStyle w:val="IndexLink"/>
              </w:rPr>
              <w:t>8.6.1 Sistema X window</w:t>
              <w:tab/>
              <w:t>30</w:t>
            </w:r>
          </w:hyperlink>
        </w:p>
        <w:p>
          <w:pPr>
            <w:pStyle w:val="TOC2"/>
            <w:tabs>
              <w:tab w:val="clear" w:pos="9689"/>
              <w:tab w:val="right" w:pos="9971" w:leader="dot"/>
            </w:tabs>
            <w:bidi w:val="0"/>
            <w:jc w:val="start"/>
            <w:rPr/>
          </w:pPr>
          <w:hyperlink w:anchor="__RefHeading___Toc168_2034211389">
            <w:r>
              <w:rPr>
                <w:rStyle w:val="IndexLink"/>
              </w:rPr>
              <w:t>8.6.2 La GUI de Linux</w:t>
              <w:tab/>
              <w:t>32</w:t>
            </w:r>
          </w:hyperlink>
        </w:p>
        <w:p>
          <w:pPr>
            <w:pStyle w:val="TOC1"/>
            <w:tabs>
              <w:tab w:val="clear" w:pos="9972"/>
              <w:tab w:val="right" w:pos="9971" w:leader="dot"/>
            </w:tabs>
            <w:bidi w:val="0"/>
            <w:jc w:val="start"/>
            <w:rPr/>
          </w:pPr>
          <w:hyperlink w:anchor="__RefHeading___Toc15_2034211389">
            <w:r>
              <w:rPr>
                <w:rStyle w:val="IndexLink"/>
              </w:rPr>
              <w:t xml:space="preserve"> </w:t>
            </w:r>
            <w:r>
              <w:rPr>
                <w:rStyle w:val="IndexLink"/>
              </w:rPr>
              <w:t>8.7 Trabajando en un host Linux</w:t>
              <w:tab/>
              <w:t>33</w:t>
            </w:r>
          </w:hyperlink>
        </w:p>
        <w:p>
          <w:pPr>
            <w:pStyle w:val="TOC2"/>
            <w:tabs>
              <w:tab w:val="clear" w:pos="9689"/>
              <w:tab w:val="right" w:pos="9971" w:leader="dot"/>
            </w:tabs>
            <w:bidi w:val="0"/>
            <w:jc w:val="start"/>
            <w:rPr/>
          </w:pPr>
          <w:hyperlink w:anchor="__RefHeading___Toc170_2034211389">
            <w:r>
              <w:rPr>
                <w:rStyle w:val="IndexLink"/>
              </w:rPr>
              <w:t>8.7.1 Instalación y ejecución de aplicaciones en un host de Linux</w:t>
              <w:tab/>
              <w:t>33</w:t>
            </w:r>
          </w:hyperlink>
        </w:p>
        <w:p>
          <w:pPr>
            <w:pStyle w:val="TOC2"/>
            <w:tabs>
              <w:tab w:val="clear" w:pos="9689"/>
              <w:tab w:val="right" w:pos="9971" w:leader="dot"/>
            </w:tabs>
            <w:bidi w:val="0"/>
            <w:jc w:val="start"/>
            <w:rPr/>
          </w:pPr>
          <w:hyperlink w:anchor="__RefHeading___Toc172_2034211389">
            <w:r>
              <w:rPr>
                <w:rStyle w:val="IndexLink"/>
              </w:rPr>
              <w:t>8.7.2 Mantener el sistema actualizado</w:t>
              <w:tab/>
              <w:t>34</w:t>
            </w:r>
          </w:hyperlink>
        </w:p>
        <w:p>
          <w:pPr>
            <w:pStyle w:val="TOC2"/>
            <w:tabs>
              <w:tab w:val="clear" w:pos="9689"/>
              <w:tab w:val="right" w:pos="9971" w:leader="dot"/>
            </w:tabs>
            <w:bidi w:val="0"/>
            <w:jc w:val="start"/>
            <w:rPr/>
          </w:pPr>
          <w:hyperlink w:anchor="__RefHeading___Toc174_2034211389">
            <w:r>
              <w:rPr>
                <w:rStyle w:val="IndexLink"/>
              </w:rPr>
              <w:t>8.7.3 Procesos y bifurcaciones (</w:t>
            </w:r>
            <w:r>
              <w:rPr>
                <w:rStyle w:val="IndexLink"/>
                <w:i/>
                <w:iCs/>
              </w:rPr>
              <w:t>forks</w:t>
            </w:r>
            <w:r>
              <w:rPr>
                <w:rStyle w:val="IndexLink"/>
                <w:i w:val="false"/>
                <w:iCs w:val="false"/>
              </w:rPr>
              <w:t>)</w:t>
            </w:r>
            <w:r>
              <w:rPr>
                <w:rStyle w:val="IndexLink"/>
              </w:rPr>
              <w:tab/>
              <w:t>35</w:t>
            </w:r>
          </w:hyperlink>
        </w:p>
        <w:p>
          <w:pPr>
            <w:pStyle w:val="TOC2"/>
            <w:tabs>
              <w:tab w:val="clear" w:pos="9689"/>
              <w:tab w:val="right" w:pos="9971" w:leader="dot"/>
            </w:tabs>
            <w:bidi w:val="0"/>
            <w:jc w:val="start"/>
            <w:rPr/>
          </w:pPr>
          <w:hyperlink w:anchor="__RefHeading___Toc176_2034211389">
            <w:r>
              <w:rPr>
                <w:rStyle w:val="IndexLink"/>
              </w:rPr>
              <w:t>8.7.4 Malware en un host de Linux</w:t>
              <w:tab/>
              <w:t>36</w:t>
            </w:r>
          </w:hyperlink>
        </w:p>
        <w:p>
          <w:pPr>
            <w:pStyle w:val="TOC2"/>
            <w:tabs>
              <w:tab w:val="clear" w:pos="9689"/>
              <w:tab w:val="right" w:pos="9971" w:leader="dot"/>
            </w:tabs>
            <w:bidi w:val="0"/>
            <w:jc w:val="start"/>
            <w:rPr/>
          </w:pPr>
          <w:hyperlink w:anchor="__RefHeading___Toc178_2034211389">
            <w:r>
              <w:rPr>
                <w:rStyle w:val="IndexLink"/>
              </w:rPr>
              <w:t>8.7.5 Comprobación de rootkit</w:t>
              <w:tab/>
              <w:t>37</w:t>
            </w:r>
          </w:hyperlink>
        </w:p>
        <w:p>
          <w:pPr>
            <w:pStyle w:val="TOC2"/>
            <w:tabs>
              <w:tab w:val="clear" w:pos="9689"/>
              <w:tab w:val="right" w:pos="9971" w:leader="dot"/>
            </w:tabs>
            <w:bidi w:val="0"/>
            <w:jc w:val="start"/>
            <w:rPr/>
          </w:pPr>
          <w:hyperlink w:anchor="__RefHeading___Toc180_2034211389">
            <w:r>
              <w:rPr>
                <w:rStyle w:val="IndexLink"/>
              </w:rPr>
              <w:t>8.7.6 Comandos Piping (</w:t>
            </w:r>
            <w:r>
              <w:rPr>
                <w:rStyle w:val="IndexLink"/>
                <w:i/>
                <w:iCs/>
              </w:rPr>
              <w:t>command piping</w:t>
            </w:r>
            <w:r>
              <w:rPr>
                <w:rStyle w:val="IndexLink"/>
                <w:i w:val="false"/>
                <w:iCs w:val="false"/>
              </w:rPr>
              <w:t>)</w:t>
            </w:r>
            <w:r>
              <w:rPr>
                <w:rStyle w:val="IndexLink"/>
              </w:rPr>
              <w:tab/>
              <w:t>38</w:t>
            </w:r>
          </w:hyperlink>
        </w:p>
        <w:p>
          <w:pPr>
            <w:pStyle w:val="TOC1"/>
            <w:tabs>
              <w:tab w:val="clear" w:pos="9972"/>
              <w:tab w:val="right" w:pos="9971" w:leader="dot"/>
            </w:tabs>
            <w:bidi w:val="0"/>
            <w:jc w:val="start"/>
            <w:rPr/>
          </w:pPr>
          <w:hyperlink w:anchor="__RefHeading___Toc3009_1735063907">
            <w:r>
              <w:rPr>
                <w:rStyle w:val="IndexLink"/>
              </w:rPr>
              <w:t>Conclusión</w:t>
              <w:tab/>
              <w:t>39</w:t>
            </w:r>
          </w:hyperlink>
          <w:r>
            <w:rPr>
              <w:rStyle w:val="IndexLink"/>
            </w:rPr>
            <w:fldChar w:fldCharType="end"/>
          </w:r>
        </w:p>
      </w:sdtContent>
    </w:sdt>
    <w:p>
      <w:pPr>
        <w:pStyle w:val="BodyText"/>
        <w:bidi w:val="0"/>
        <w:rPr/>
      </w:pPr>
      <w:r>
        <w:rPr/>
      </w:r>
      <w:r>
        <w:br w:type="page"/>
      </w:r>
    </w:p>
    <w:p>
      <w:pPr>
        <w:pStyle w:val="Heading1"/>
        <w:numPr>
          <w:ilvl w:val="0"/>
          <w:numId w:val="0"/>
        </w:numPr>
        <w:bidi w:val="0"/>
        <w:jc w:val="start"/>
        <w:rPr/>
      </w:pPr>
      <w:bookmarkStart w:id="0" w:name="__RefHeading___Toc1_2034211389"/>
      <w:bookmarkEnd w:id="0"/>
      <w:r>
        <w:rPr/>
        <w:t>Introducción</w:t>
      </w:r>
    </w:p>
    <w:p>
      <w:pPr>
        <w:pStyle w:val="BodyTextFirstIndent"/>
        <w:bidi w:val="0"/>
        <w:rPr/>
      </w:pPr>
      <w:r>
        <w:rPr/>
        <w:t xml:space="preserve">Linux es un sistema operativo de código abierto que es rápido, potente y altamente personalizable. Está diseñado para su uso en la red como cliente o servidor. Linux es muy querido por una gran comunidad de usuarios, incluido el personal de ciberseguridad. </w:t>
      </w:r>
      <w:r>
        <w:rPr/>
        <w:t>L</w:t>
      </w:r>
      <w:r>
        <w:rPr/>
        <w:t>as habilidades de Linux son muy deseables en la profesión de operaciones de ciberseguridad.</w:t>
      </w:r>
      <w:r>
        <w:br w:type="page"/>
      </w:r>
    </w:p>
    <w:p>
      <w:pPr>
        <w:pStyle w:val="Heading1"/>
        <w:numPr>
          <w:ilvl w:val="0"/>
          <w:numId w:val="35"/>
        </w:numPr>
        <w:bidi w:val="0"/>
        <w:ind w:hanging="0" w:start="0"/>
        <w:jc w:val="start"/>
        <w:rPr/>
      </w:pPr>
      <w:bookmarkStart w:id="1" w:name="__RefHeading___Toc3_2034211389"/>
      <w:bookmarkEnd w:id="1"/>
      <w:r>
        <w:rPr/>
        <w:t>Nociones Básicas de Linux</w:t>
      </w:r>
    </w:p>
    <w:p>
      <w:pPr>
        <w:pStyle w:val="Heading2"/>
        <w:bidi w:val="0"/>
        <w:ind w:hanging="0" w:start="0"/>
        <w:jc w:val="start"/>
        <w:rPr/>
      </w:pPr>
      <w:bookmarkStart w:id="2" w:name="__RefHeading___Toc130_2034211389"/>
      <w:bookmarkEnd w:id="2"/>
      <w:r>
        <w:rPr/>
        <w:t>¿Qué es Linux?</w:t>
      </w:r>
    </w:p>
    <w:p>
      <w:pPr>
        <w:pStyle w:val="BodyTextFirstIndent"/>
        <w:bidi w:val="0"/>
        <w:rPr/>
      </w:pPr>
      <w:r>
        <w:rPr/>
        <w:t xml:space="preserve">Linux es un sistema operativo de código abierto, el cual requiere muy pocos recursos de </w:t>
      </w:r>
      <w:r>
        <w:rPr>
          <w:i/>
          <w:iCs/>
        </w:rPr>
        <w:t>hardware</w:t>
      </w:r>
      <w:r>
        <w:rPr>
          <w:i w:val="false"/>
          <w:iCs w:val="false"/>
        </w:rPr>
        <w:t xml:space="preserve"> y tiene muchas opciones de personalización. Está en constante desarrollo por una comunidad abierta de programadores, y se le puede encontrar implementado en un montón de dispositivos, desde relojes hasta supercomputadoras.</w:t>
      </w:r>
    </w:p>
    <w:p>
      <w:pPr>
        <w:pStyle w:val="BodyTextFirstIndent"/>
        <w:bidi w:val="0"/>
        <w:rPr>
          <w:i w:val="false"/>
          <w:i w:val="false"/>
          <w:iCs w:val="false"/>
        </w:rPr>
      </w:pPr>
      <w:r>
        <w:rPr>
          <w:i w:val="false"/>
          <w:iCs w:val="false"/>
        </w:rPr>
        <w:t xml:space="preserve">Linux está diseñado para la conectividad en red, por lo que es mucho más fácil de emplear en aplicaciones con base en la red. Como es de </w:t>
      </w:r>
      <w:r>
        <w:rPr>
          <w:i/>
          <w:iCs/>
        </w:rPr>
        <w:t>código abierto</w:t>
      </w:r>
      <w:r>
        <w:rPr>
          <w:rStyle w:val="FootnoteReference"/>
          <w:i/>
          <w:iCs/>
        </w:rPr>
        <w:footnoteReference w:id="2"/>
      </w:r>
      <w:r>
        <w:rPr>
          <w:i w:val="false"/>
          <w:iCs w:val="false"/>
        </w:rPr>
        <w:t xml:space="preserve">, es posible para cualquiera acceder al código fuente del </w:t>
      </w:r>
      <w:r>
        <w:rPr>
          <w:i/>
          <w:iCs/>
        </w:rPr>
        <w:t>kernel</w:t>
      </w:r>
      <w:r>
        <w:rPr>
          <w:rStyle w:val="FootnoteReference"/>
          <w:i/>
          <w:iCs/>
        </w:rPr>
        <w:footnoteReference w:id="3"/>
      </w:r>
      <w:r>
        <w:rPr>
          <w:i/>
          <w:iCs/>
        </w:rPr>
        <w:t xml:space="preserve"> </w:t>
      </w:r>
      <w:r>
        <w:rPr>
          <w:i w:val="false"/>
          <w:iCs w:val="false"/>
        </w:rPr>
        <w:t>para hacer con éste como deseen, y hasta redistribuirlo sin preocupaciones.</w:t>
      </w:r>
    </w:p>
    <w:p>
      <w:pPr>
        <w:pStyle w:val="BodyTextFirstIndent"/>
        <w:bidi w:val="0"/>
        <w:rPr>
          <w:i w:val="false"/>
          <w:i w:val="false"/>
          <w:iCs w:val="false"/>
        </w:rPr>
      </w:pPr>
      <w:r>
        <w:rPr>
          <w:i w:val="false"/>
          <w:iCs w:val="false"/>
        </w:rPr>
        <w:t xml:space="preserve">Linux se distribuye en—valga la redundancia—distribuciones (o </w:t>
      </w:r>
      <w:r>
        <w:rPr>
          <w:i/>
          <w:iCs/>
        </w:rPr>
        <w:t>distros</w:t>
      </w:r>
      <w:r>
        <w:rPr>
          <w:i w:val="false"/>
          <w:iCs w:val="false"/>
        </w:rPr>
        <w:t xml:space="preserve">), las cuales son paquetes o configuraciones creados para un fin específico. Éstas incluyen el </w:t>
      </w:r>
      <w:r>
        <w:rPr>
          <w:i/>
          <w:iCs/>
        </w:rPr>
        <w:t>kernel</w:t>
      </w:r>
      <w:r>
        <w:rPr>
          <w:i w:val="false"/>
          <w:iCs w:val="false"/>
        </w:rPr>
        <w:t>, además de un conjunto de herramienta y paquetes de software personalizados. Algunas distribuciones son adquiridas por medio de una compra, pero la mayoría se ofrece de forma gratuita.</w:t>
      </w:r>
    </w:p>
    <w:p>
      <w:pPr>
        <w:pStyle w:val="BodyTextFirstIndent"/>
        <w:bidi w:val="0"/>
        <w:rPr>
          <w:i w:val="false"/>
          <w:i w:val="false"/>
          <w:iCs w:val="false"/>
        </w:rPr>
      </w:pPr>
      <w:r>
        <w:rPr>
          <w:i w:val="false"/>
          <w:iCs w:val="false"/>
        </w:rPr>
        <w:t xml:space="preserve">Algunos ejemplos de </w:t>
      </w:r>
      <w:r>
        <w:rPr>
          <w:i/>
          <w:iCs/>
        </w:rPr>
        <w:t>distros</w:t>
      </w:r>
      <w:r>
        <w:rPr>
          <w:i w:val="false"/>
          <w:iCs w:val="false"/>
        </w:rPr>
        <w:t xml:space="preserve"> son Debian, Red Hat, Ubunt</w:t>
      </w:r>
      <w:r>
        <w:rPr>
          <w:i w:val="false"/>
          <w:iCs w:val="false"/>
        </w:rPr>
        <w:t>u</w:t>
      </w:r>
      <w:r>
        <w:rPr>
          <w:i w:val="false"/>
          <w:iCs w:val="false"/>
        </w:rPr>
        <w:t>, CentOS y SUSE, aunque existe una cantidad exagerada de distribuciones que se desarrollan y publican de manera constante.</w:t>
      </w:r>
    </w:p>
    <w:p>
      <w:pPr>
        <w:pStyle w:val="Heading2"/>
        <w:bidi w:val="0"/>
        <w:ind w:hanging="0" w:start="0"/>
        <w:jc w:val="start"/>
        <w:rPr/>
      </w:pPr>
      <w:bookmarkStart w:id="3" w:name="__RefHeading___Toc132_2034211389"/>
      <w:bookmarkEnd w:id="3"/>
      <w:r>
        <w:rPr/>
        <w:t>El Valor de Linux</w:t>
      </w:r>
    </w:p>
    <w:p>
      <w:pPr>
        <w:pStyle w:val="BodyTextFirstIndent"/>
        <w:numPr>
          <w:ilvl w:val="2"/>
          <w:numId w:val="2"/>
        </w:numPr>
        <w:bidi w:val="0"/>
        <w:rPr>
          <w:b/>
          <w:bCs/>
        </w:rPr>
      </w:pPr>
      <w:r>
        <w:rPr>
          <w:b/>
          <w:bCs/>
        </w:rPr>
        <w:t>Código abierto</w:t>
      </w:r>
      <w:r>
        <w:rPr>
          <w:b w:val="false"/>
          <w:bCs w:val="false"/>
        </w:rPr>
        <w:t xml:space="preserve">: </w:t>
      </w:r>
      <w:r>
        <w:rPr>
          <w:b w:val="false"/>
          <w:bCs w:val="false"/>
        </w:rPr>
        <w:t>Ya que es accesible por cualquiera, Linux puede ser adaptado a las necesidades de cualquiera; esto significa que analistas y administradores pueden, a partir de y por encima de Linux, construir un sistema operativo específicamente para análisis de seguridad.</w:t>
      </w:r>
    </w:p>
    <w:p>
      <w:pPr>
        <w:pStyle w:val="BodyTextFirstIndent"/>
        <w:numPr>
          <w:ilvl w:val="2"/>
          <w:numId w:val="2"/>
        </w:numPr>
        <w:bidi w:val="0"/>
        <w:rPr>
          <w:b/>
          <w:bCs/>
        </w:rPr>
      </w:pPr>
      <w:r>
        <w:rPr>
          <w:b/>
          <w:bCs/>
        </w:rPr>
        <w:t>La interfaz de comandos</w:t>
      </w:r>
      <w:r>
        <w:rPr>
          <w:b w:val="false"/>
          <w:bCs w:val="false"/>
        </w:rPr>
        <w:t xml:space="preserve">: </w:t>
      </w:r>
      <w:r>
        <w:rPr>
          <w:b w:val="false"/>
          <w:bCs w:val="false"/>
        </w:rPr>
        <w:t>La interfaz de comandos (o CLI) de Linux es muy poderosa—y flexible; con ella, y un conjunto de programas sencillos encadenados, es posible llevar a cabo tareas de manera presencial y remota.</w:t>
      </w:r>
    </w:p>
    <w:p>
      <w:pPr>
        <w:pStyle w:val="BodyTextFirstIndent"/>
        <w:numPr>
          <w:ilvl w:val="2"/>
          <w:numId w:val="2"/>
        </w:numPr>
        <w:bidi w:val="0"/>
        <w:rPr>
          <w:b/>
          <w:bCs/>
        </w:rPr>
      </w:pPr>
      <w:r>
        <w:rPr>
          <w:b/>
          <w:bCs/>
        </w:rPr>
        <w:t>Soberanía del usuario</w:t>
      </w:r>
      <w:r>
        <w:rPr>
          <w:b w:val="false"/>
          <w:bCs w:val="false"/>
        </w:rPr>
        <w:t xml:space="preserve">: </w:t>
      </w:r>
      <w:r>
        <w:rPr>
          <w:b w:val="false"/>
          <w:bCs w:val="false"/>
        </w:rPr>
        <w:t xml:space="preserve">El usuario administrador (el </w:t>
      </w:r>
      <w:r>
        <w:rPr>
          <w:b w:val="false"/>
          <w:bCs w:val="false"/>
          <w:i/>
          <w:iCs/>
        </w:rPr>
        <w:t>superusuario</w:t>
      </w:r>
      <w:r>
        <w:rPr>
          <w:b w:val="false"/>
          <w:bCs w:val="false"/>
          <w:i w:val="false"/>
          <w:iCs w:val="false"/>
        </w:rPr>
        <w:t xml:space="preserve"> o usuario</w:t>
      </w:r>
      <w:r>
        <w:rPr>
          <w:b w:val="false"/>
          <w:bCs w:val="false"/>
          <w:i/>
          <w:iCs/>
        </w:rPr>
        <w:t xml:space="preserve"> root</w:t>
      </w:r>
      <w:r>
        <w:rPr>
          <w:b w:val="false"/>
          <w:bCs w:val="false"/>
          <w:i w:val="false"/>
          <w:iCs w:val="false"/>
        </w:rPr>
        <w:t>), tiene poder absoluto sobre el sistema. Esto significa que puede hacer lo que quiera con el equipo.</w:t>
      </w:r>
    </w:p>
    <w:p>
      <w:pPr>
        <w:pStyle w:val="BodyTextFirstIndent"/>
        <w:numPr>
          <w:ilvl w:val="2"/>
          <w:numId w:val="2"/>
        </w:numPr>
        <w:bidi w:val="0"/>
        <w:rPr>
          <w:b/>
          <w:bCs/>
        </w:rPr>
      </w:pPr>
      <w:r>
        <w:rPr>
          <w:b/>
          <w:bCs/>
        </w:rPr>
        <w:t xml:space="preserve">Mayor control en </w:t>
      </w:r>
      <w:r>
        <w:rPr>
          <w:b/>
          <w:bCs/>
        </w:rPr>
        <w:t>redes</w:t>
      </w:r>
      <w:r>
        <w:rPr>
          <w:b w:val="false"/>
          <w:bCs w:val="false"/>
        </w:rPr>
        <w:t xml:space="preserve">: </w:t>
      </w:r>
      <w:r>
        <w:rPr>
          <w:b w:val="false"/>
          <w:bCs w:val="false"/>
        </w:rPr>
        <w:t>Debido al nivel de control que se tiene sobre el sistema, es posible crear configuraciones bastante específicas, que se ajusten a cualquier necesidad y gusto. Este aspecto lo hace muy atractivo para el ámbito de redes, aplicación para la cual ya existen muchas herramientas orientadas a la red.</w:t>
      </w:r>
    </w:p>
    <w:p>
      <w:pPr>
        <w:pStyle w:val="Heading2"/>
        <w:numPr>
          <w:ilvl w:val="0"/>
          <w:numId w:val="0"/>
        </w:numPr>
        <w:bidi w:val="0"/>
        <w:jc w:val="start"/>
        <w:rPr/>
      </w:pPr>
      <w:r>
        <w:rPr/>
      </w:r>
      <w:r>
        <w:br w:type="page"/>
      </w:r>
    </w:p>
    <w:p>
      <w:pPr>
        <w:pStyle w:val="Heading2"/>
        <w:bidi w:val="0"/>
        <w:ind w:hanging="0" w:start="0"/>
        <w:jc w:val="start"/>
        <w:rPr/>
      </w:pPr>
      <w:bookmarkStart w:id="4" w:name="__RefHeading___Toc134_2034211389"/>
      <w:bookmarkEnd w:id="4"/>
      <w:r>
        <w:rPr/>
        <w:t>Linux en el SOC</w:t>
      </w:r>
      <w:r>
        <w:rPr>
          <w:rStyle w:val="FootnoteReference"/>
        </w:rPr>
        <w:footnoteReference w:id="4"/>
      </w:r>
    </w:p>
    <w:p>
      <w:pPr>
        <w:pStyle w:val="BodyTextFirstIndent"/>
        <w:bidi w:val="0"/>
        <w:rPr/>
      </w:pPr>
      <w:r>
        <w:rPr/>
        <w:t>Debido a la flexibilidad que Linux hace posible, se habilita la posibilidad de crear un sistema operativo con funcionalidad mínima, excepto para un propósito en específico, para el cual es optimizado.</w:t>
      </w:r>
    </w:p>
    <w:p>
      <w:pPr>
        <w:pStyle w:val="BodyTextFirstIndent"/>
        <w:bidi w:val="0"/>
        <w:rPr/>
      </w:pPr>
      <w:r>
        <w:rPr/>
        <w:t>Como parte de una instalación al servicio de un centro de operaciones de seguridad, se suelen encontrar las siguientes herramientas:</w:t>
      </w:r>
    </w:p>
    <w:p>
      <w:pPr>
        <w:pStyle w:val="BodyTextFirstIndent"/>
        <w:numPr>
          <w:ilvl w:val="0"/>
          <w:numId w:val="3"/>
        </w:numPr>
        <w:bidi w:val="0"/>
        <w:rPr>
          <w:b/>
          <w:bCs/>
        </w:rPr>
      </w:pPr>
      <w:r>
        <w:rPr>
          <w:b/>
          <w:bCs/>
        </w:rPr>
        <w:t>Captura de paquetes</w:t>
      </w:r>
      <w:r>
        <w:rPr>
          <w:b w:val="false"/>
          <w:bCs w:val="false"/>
        </w:rPr>
        <w:t xml:space="preserve">: </w:t>
      </w:r>
      <w:r>
        <w:rPr>
          <w:b w:val="false"/>
          <w:bCs w:val="false"/>
        </w:rPr>
        <w:t>P</w:t>
      </w:r>
      <w:r>
        <w:rPr>
          <w:b w:val="false"/>
          <w:bCs w:val="false"/>
        </w:rPr>
        <w:t xml:space="preserve">ermite observar y analizar cada detalle de </w:t>
      </w:r>
      <w:r>
        <w:rPr>
          <w:b w:val="false"/>
          <w:bCs w:val="false"/>
        </w:rPr>
        <w:t>los flujos de información en la red, hasta el nivel más bajo: el paquete de datos. Un ejemplo popular es Wireshark.</w:t>
      </w:r>
    </w:p>
    <w:p>
      <w:pPr>
        <w:pStyle w:val="BodyTextFirstIndent"/>
        <w:numPr>
          <w:ilvl w:val="0"/>
          <w:numId w:val="3"/>
        </w:numPr>
        <w:bidi w:val="0"/>
        <w:rPr>
          <w:b/>
          <w:bCs/>
        </w:rPr>
      </w:pPr>
      <w:r>
        <w:rPr>
          <w:b/>
          <w:bCs/>
        </w:rPr>
        <w:t xml:space="preserve">Análisis de </w:t>
      </w:r>
      <w:r>
        <w:rPr>
          <w:b/>
          <w:bCs/>
          <w:i/>
          <w:iCs/>
        </w:rPr>
        <w:t>M</w:t>
      </w:r>
      <w:r>
        <w:rPr>
          <w:b/>
          <w:bCs/>
          <w:i/>
          <w:iCs/>
        </w:rPr>
        <w:t>alware</w:t>
      </w:r>
      <w:r>
        <w:rPr>
          <w:b w:val="false"/>
          <w:bCs w:val="false"/>
          <w:i w:val="false"/>
          <w:iCs w:val="false"/>
        </w:rPr>
        <w:t xml:space="preserve">: </w:t>
      </w:r>
      <w:r>
        <w:rPr>
          <w:b w:val="false"/>
          <w:bCs w:val="false"/>
          <w:i w:val="false"/>
          <w:iCs w:val="false"/>
        </w:rPr>
        <w:t xml:space="preserve">Permiten ejecutar y observar de manera segura el funcionamiento de un </w:t>
      </w:r>
      <w:r>
        <w:rPr>
          <w:b w:val="false"/>
          <w:bCs w:val="false"/>
          <w:i/>
          <w:iCs/>
        </w:rPr>
        <w:t>malware</w:t>
      </w:r>
      <w:r>
        <w:rPr>
          <w:b w:val="false"/>
          <w:bCs w:val="false"/>
          <w:i w:val="false"/>
          <w:iCs w:val="false"/>
        </w:rPr>
        <w:t xml:space="preserve"> sin comprometer el sistema.</w:t>
      </w:r>
    </w:p>
    <w:p>
      <w:pPr>
        <w:pStyle w:val="BodyTextFirstIndent"/>
        <w:numPr>
          <w:ilvl w:val="0"/>
          <w:numId w:val="3"/>
        </w:numPr>
        <w:bidi w:val="0"/>
        <w:rPr>
          <w:b/>
          <w:bCs/>
          <w:i w:val="false"/>
          <w:i w:val="false"/>
          <w:iCs w:val="false"/>
        </w:rPr>
      </w:pPr>
      <w:r>
        <w:rPr>
          <w:b/>
          <w:bCs/>
          <w:i w:val="false"/>
          <w:iCs w:val="false"/>
        </w:rPr>
        <w:t>IDS</w:t>
      </w:r>
      <w:r>
        <w:rPr>
          <w:rStyle w:val="FootnoteReference"/>
          <w:b/>
          <w:bCs/>
          <w:i w:val="false"/>
          <w:iCs w:val="false"/>
        </w:rPr>
        <w:footnoteReference w:id="5"/>
      </w:r>
      <w:r>
        <w:rPr>
          <w:b w:val="false"/>
          <w:bCs w:val="false"/>
          <w:i w:val="false"/>
          <w:iCs w:val="false"/>
        </w:rPr>
        <w:t xml:space="preserve">: </w:t>
      </w:r>
      <w:r>
        <w:rPr>
          <w:b w:val="false"/>
          <w:bCs w:val="false"/>
          <w:i w:val="false"/>
          <w:iCs w:val="false"/>
        </w:rPr>
        <w:t>Se utilizan para monitorear e inspeccionar el tráfico en tiempo real. Si se detecta una coincidencia con las reglas establecidas, se espera que se lleve a cabo una acción definida.</w:t>
      </w:r>
    </w:p>
    <w:p>
      <w:pPr>
        <w:pStyle w:val="BodyTextFirstIndent"/>
        <w:numPr>
          <w:ilvl w:val="0"/>
          <w:numId w:val="3"/>
        </w:numPr>
        <w:bidi w:val="0"/>
        <w:rPr>
          <w:b/>
          <w:bCs/>
          <w:i w:val="false"/>
          <w:i w:val="false"/>
          <w:iCs w:val="false"/>
        </w:rPr>
      </w:pPr>
      <w:r>
        <w:rPr>
          <w:b/>
          <w:bCs/>
          <w:i w:val="false"/>
          <w:iCs w:val="false"/>
        </w:rPr>
        <w:t>Firewalls</w:t>
      </w:r>
      <w:r>
        <w:rPr>
          <w:b w:val="false"/>
          <w:bCs w:val="false"/>
          <w:i w:val="false"/>
          <w:iCs w:val="false"/>
        </w:rPr>
        <w:t>: Se configuran reglas para permitir o prohibir el tráfico de entrada o de salida de una red o dispositivo.</w:t>
      </w:r>
    </w:p>
    <w:p>
      <w:pPr>
        <w:pStyle w:val="BodyTextFirstIndent"/>
        <w:numPr>
          <w:ilvl w:val="0"/>
          <w:numId w:val="3"/>
        </w:numPr>
        <w:bidi w:val="0"/>
        <w:rPr>
          <w:b/>
          <w:bCs/>
          <w:i w:val="false"/>
          <w:i w:val="false"/>
          <w:iCs w:val="false"/>
        </w:rPr>
      </w:pPr>
      <w:r>
        <w:rPr>
          <w:b/>
          <w:bCs/>
          <w:i w:val="false"/>
          <w:iCs w:val="false"/>
        </w:rPr>
        <w:t>Administradores de registros</w:t>
      </w:r>
      <w:r>
        <w:rPr>
          <w:b w:val="false"/>
          <w:bCs w:val="false"/>
          <w:i w:val="false"/>
          <w:iCs w:val="false"/>
        </w:rPr>
        <w:t>: Se usan analizar registros (</w:t>
      </w:r>
      <w:r>
        <w:rPr>
          <w:b w:val="false"/>
          <w:bCs w:val="false"/>
          <w:i/>
          <w:iCs/>
        </w:rPr>
        <w:t>logs</w:t>
      </w:r>
      <w:r>
        <w:rPr>
          <w:b w:val="false"/>
          <w:bCs w:val="false"/>
          <w:i w:val="false"/>
          <w:iCs w:val="false"/>
        </w:rPr>
        <w:t>) generados por los servicios de la red.</w:t>
      </w:r>
    </w:p>
    <w:p>
      <w:pPr>
        <w:pStyle w:val="BodyTextFirstIndent"/>
        <w:numPr>
          <w:ilvl w:val="0"/>
          <w:numId w:val="3"/>
        </w:numPr>
        <w:bidi w:val="0"/>
        <w:rPr>
          <w:b/>
          <w:bCs/>
          <w:i w:val="false"/>
          <w:i w:val="false"/>
          <w:iCs w:val="false"/>
        </w:rPr>
      </w:pPr>
      <w:r>
        <w:rPr>
          <w:b/>
          <w:bCs/>
          <w:i w:val="false"/>
          <w:iCs w:val="false"/>
        </w:rPr>
        <w:t>SIEM</w:t>
      </w:r>
      <w:r>
        <w:rPr>
          <w:rStyle w:val="FootnoteReference"/>
          <w:b w:val="false"/>
          <w:bCs w:val="false"/>
          <w:i w:val="false"/>
          <w:iCs w:val="false"/>
        </w:rPr>
        <w:footnoteReference w:id="6"/>
      </w:r>
      <w:r>
        <w:rPr>
          <w:b w:val="false"/>
          <w:bCs w:val="false"/>
          <w:i w:val="false"/>
          <w:iCs w:val="false"/>
        </w:rPr>
        <w:t xml:space="preserve">: Proporciona análisis en tiempo real de alertas y entradas de registro generadas por dispositivos de red, como IDS y </w:t>
      </w:r>
      <w:r>
        <w:rPr>
          <w:b w:val="false"/>
          <w:bCs w:val="false"/>
          <w:i/>
          <w:iCs/>
        </w:rPr>
        <w:t>Firewalls</w:t>
      </w:r>
      <w:r>
        <w:rPr>
          <w:b w:val="false"/>
          <w:bCs w:val="false"/>
          <w:i w:val="false"/>
          <w:iCs w:val="false"/>
        </w:rPr>
        <w:t>.</w:t>
      </w:r>
    </w:p>
    <w:p>
      <w:pPr>
        <w:pStyle w:val="BodyTextFirstIndent"/>
        <w:numPr>
          <w:ilvl w:val="0"/>
          <w:numId w:val="3"/>
        </w:numPr>
        <w:bidi w:val="0"/>
        <w:rPr>
          <w:b/>
          <w:bCs/>
          <w:i w:val="false"/>
          <w:i w:val="false"/>
          <w:iCs w:val="false"/>
        </w:rPr>
      </w:pPr>
      <w:r>
        <w:rPr>
          <w:b/>
          <w:bCs/>
          <w:i w:val="false"/>
          <w:iCs w:val="false"/>
        </w:rPr>
        <w:t>Sistema de tiquetes</w:t>
      </w:r>
      <w:r>
        <w:rPr>
          <w:b w:val="false"/>
          <w:bCs w:val="false"/>
          <w:i w:val="false"/>
          <w:iCs w:val="false"/>
        </w:rPr>
        <w:t xml:space="preserve">: </w:t>
      </w:r>
      <w:r>
        <w:rPr>
          <w:b w:val="false"/>
          <w:bCs w:val="false"/>
          <w:i w:val="false"/>
          <w:iCs w:val="false"/>
        </w:rPr>
        <w:t>S</w:t>
      </w:r>
      <w:r>
        <w:rPr>
          <w:b w:val="false"/>
          <w:bCs w:val="false"/>
          <w:i w:val="false"/>
          <w:iCs w:val="false"/>
        </w:rPr>
        <w:t>e suelen asignar tiquetes (</w:t>
      </w:r>
      <w:r>
        <w:rPr>
          <w:b w:val="false"/>
          <w:bCs w:val="false"/>
          <w:i/>
          <w:iCs/>
        </w:rPr>
        <w:t>tickets</w:t>
      </w:r>
      <w:r>
        <w:rPr>
          <w:b w:val="false"/>
          <w:bCs w:val="false"/>
          <w:i w:val="false"/>
          <w:iCs w:val="false"/>
        </w:rPr>
        <w:t xml:space="preserve">) a los analistas </w:t>
      </w:r>
      <w:r>
        <w:rPr>
          <w:b w:val="false"/>
          <w:bCs w:val="false"/>
          <w:i w:val="false"/>
          <w:iCs w:val="false"/>
        </w:rPr>
        <w:t>de seguridad, a</w:t>
      </w:r>
      <w:r>
        <w:rPr>
          <w:b w:val="false"/>
          <w:bCs w:val="false"/>
          <w:i w:val="false"/>
          <w:iCs w:val="false"/>
        </w:rPr>
        <w:t xml:space="preserve"> través de uno de </w:t>
      </w:r>
      <w:r>
        <w:rPr>
          <w:b w:val="false"/>
          <w:bCs w:val="false"/>
          <w:i w:val="false"/>
          <w:iCs w:val="false"/>
        </w:rPr>
        <w:t>esto</w:t>
      </w:r>
      <w:r>
        <w:rPr>
          <w:b w:val="false"/>
          <w:bCs w:val="false"/>
          <w:i w:val="false"/>
          <w:iCs w:val="false"/>
        </w:rPr>
        <w:t xml:space="preserve">s </w:t>
      </w:r>
      <w:r>
        <w:rPr>
          <w:b w:val="false"/>
          <w:bCs w:val="false"/>
          <w:i w:val="false"/>
          <w:iCs w:val="false"/>
        </w:rPr>
        <w:t>sistemas</w:t>
      </w:r>
      <w:r>
        <w:rPr>
          <w:b w:val="false"/>
          <w:bCs w:val="false"/>
          <w:i w:val="false"/>
          <w:iCs w:val="false"/>
        </w:rPr>
        <w:t xml:space="preserve">, los cuales deben de estar integrados para operar junto a las alertas de seguridad generadas por </w:t>
      </w:r>
      <w:r>
        <w:rPr>
          <w:b w:val="false"/>
          <w:bCs w:val="false"/>
          <w:i w:val="false"/>
          <w:iCs w:val="false"/>
        </w:rPr>
        <w:t>los diferentes sistemas de monitoreo.</w:t>
      </w:r>
    </w:p>
    <w:p>
      <w:pPr>
        <w:pStyle w:val="Heading2"/>
        <w:bidi w:val="0"/>
        <w:ind w:hanging="0" w:start="0"/>
        <w:jc w:val="start"/>
        <w:rPr/>
      </w:pPr>
      <w:bookmarkStart w:id="5" w:name="__RefHeading___Toc136_2034211389"/>
      <w:bookmarkEnd w:id="5"/>
      <w:r>
        <w:rPr/>
        <w:t>Herramientas de Linux</w:t>
      </w:r>
    </w:p>
    <w:p>
      <w:pPr>
        <w:pStyle w:val="BodyTextFirstIndent"/>
        <w:bidi w:val="0"/>
        <w:rPr/>
      </w:pPr>
      <w:r>
        <w:rPr/>
        <w:t xml:space="preserve">El </w:t>
      </w:r>
      <w:r>
        <w:rPr>
          <w:i/>
          <w:iCs/>
        </w:rPr>
        <w:t>PenTesting</w:t>
      </w:r>
      <w:r>
        <w:rPr>
          <w:rStyle w:val="FootnoteReference"/>
          <w:i/>
          <w:iCs/>
        </w:rPr>
        <w:footnoteReference w:id="7"/>
      </w:r>
      <w:r>
        <w:rPr>
          <w:i w:val="false"/>
          <w:iCs w:val="false"/>
        </w:rPr>
        <w:t xml:space="preserve"> es una </w:t>
      </w:r>
      <w:r>
        <w:rPr>
          <w:i w:val="false"/>
          <w:iCs w:val="false"/>
        </w:rPr>
        <w:t>función</w:t>
      </w:r>
      <w:r>
        <w:rPr>
          <w:i w:val="false"/>
          <w:iCs w:val="false"/>
        </w:rPr>
        <w:t xml:space="preserve"> que se le suele dar a </w:t>
      </w:r>
      <w:r>
        <w:rPr>
          <w:i w:val="false"/>
          <w:iCs w:val="false"/>
        </w:rPr>
        <w:t xml:space="preserve">algunas </w:t>
      </w:r>
      <w:r>
        <w:rPr>
          <w:i w:val="false"/>
          <w:iCs w:val="false"/>
        </w:rPr>
        <w:t xml:space="preserve">distribuciones de Linux orientadas a la gestión </w:t>
      </w:r>
      <w:r>
        <w:rPr>
          <w:i w:val="false"/>
          <w:iCs w:val="false"/>
        </w:rPr>
        <w:t xml:space="preserve">y análisis </w:t>
      </w:r>
      <w:r>
        <w:rPr>
          <w:i w:val="false"/>
          <w:iCs w:val="false"/>
        </w:rPr>
        <w:t xml:space="preserve">de redes. </w:t>
      </w:r>
      <w:r>
        <w:rPr>
          <w:i w:val="false"/>
          <w:iCs w:val="false"/>
        </w:rPr>
        <w:t xml:space="preserve">Un famoso ejemplo </w:t>
      </w:r>
      <w:r>
        <w:rPr>
          <w:i w:val="false"/>
          <w:iCs w:val="false"/>
        </w:rPr>
        <w:t xml:space="preserve">de Linux aplicado para el </w:t>
      </w:r>
      <w:r>
        <w:rPr>
          <w:i/>
          <w:iCs/>
        </w:rPr>
        <w:t>PenTesting</w:t>
      </w:r>
      <w:r>
        <w:rPr>
          <w:i w:val="false"/>
          <w:iCs w:val="false"/>
        </w:rPr>
        <w:t xml:space="preserve"> es Kali Linux, una distribución que viene con un montón de herramientas de penetración instaladas por defecto.</w:t>
      </w:r>
    </w:p>
    <w:p>
      <w:pPr>
        <w:pStyle w:val="BodyTextFirstIndent"/>
        <w:bidi w:val="0"/>
        <w:rPr/>
      </w:pPr>
      <w:r>
        <w:rPr>
          <w:i w:val="false"/>
          <w:iCs w:val="false"/>
        </w:rPr>
        <w:t xml:space="preserve">Algunas herramientas para </w:t>
      </w:r>
      <w:r>
        <w:rPr>
          <w:i w:val="false"/>
          <w:iCs w:val="false"/>
        </w:rPr>
        <w:t>el</w:t>
      </w:r>
      <w:r>
        <w:rPr>
          <w:i w:val="false"/>
          <w:iCs w:val="false"/>
        </w:rPr>
        <w:t xml:space="preserve"> </w:t>
      </w:r>
      <w:r>
        <w:rPr>
          <w:i/>
          <w:iCs/>
        </w:rPr>
        <w:t>PenTesting</w:t>
      </w:r>
      <w:r>
        <w:rPr>
          <w:i w:val="false"/>
          <w:iCs w:val="false"/>
        </w:rPr>
        <w:t xml:space="preserve"> son:</w:t>
      </w:r>
    </w:p>
    <w:p>
      <w:pPr>
        <w:pStyle w:val="BodyTextFirstIndent"/>
        <w:numPr>
          <w:ilvl w:val="0"/>
          <w:numId w:val="4"/>
        </w:numPr>
        <w:bidi w:val="0"/>
        <w:rPr>
          <w:b w:val="false"/>
          <w:bCs w:val="false"/>
          <w:i w:val="false"/>
          <w:i w:val="false"/>
          <w:iCs w:val="false"/>
        </w:rPr>
      </w:pPr>
      <w:r>
        <w:rPr>
          <w:b w:val="false"/>
          <w:bCs w:val="false"/>
          <w:i w:val="false"/>
          <w:iCs w:val="false"/>
        </w:rPr>
        <w:t>Generadores de paquetes</w:t>
      </w:r>
    </w:p>
    <w:p>
      <w:pPr>
        <w:pStyle w:val="BodyTextFirstIndent"/>
        <w:numPr>
          <w:ilvl w:val="0"/>
          <w:numId w:val="4"/>
        </w:numPr>
        <w:bidi w:val="0"/>
        <w:rPr>
          <w:i w:val="false"/>
          <w:i w:val="false"/>
          <w:iCs w:val="false"/>
        </w:rPr>
      </w:pPr>
      <w:r>
        <w:rPr>
          <w:i w:val="false"/>
          <w:iCs w:val="false"/>
        </w:rPr>
        <w:t>Escáners de puertos</w:t>
      </w:r>
    </w:p>
    <w:p>
      <w:pPr>
        <w:pStyle w:val="BodyTextFirstIndent"/>
        <w:numPr>
          <w:ilvl w:val="0"/>
          <w:numId w:val="4"/>
        </w:numPr>
        <w:bidi w:val="0"/>
        <w:rPr>
          <w:i w:val="false"/>
          <w:i w:val="false"/>
          <w:iCs w:val="false"/>
        </w:rPr>
      </w:pPr>
      <w:r>
        <w:rPr>
          <w:i w:val="false"/>
          <w:iCs w:val="false"/>
        </w:rPr>
        <w:t>Ataques de prueba de concepto (</w:t>
      </w:r>
      <w:r>
        <w:rPr>
          <w:i/>
          <w:iCs/>
        </w:rPr>
        <w:t>proof-of-concep</w:t>
      </w:r>
      <w:r>
        <w:rPr>
          <w:i w:val="false"/>
          <w:iCs w:val="false"/>
        </w:rPr>
        <w:t>t)</w:t>
      </w:r>
      <w:r>
        <w:br w:type="page"/>
      </w:r>
    </w:p>
    <w:p>
      <w:pPr>
        <w:pStyle w:val="Heading1"/>
        <w:bidi w:val="0"/>
        <w:ind w:hanging="0" w:start="0"/>
        <w:jc w:val="start"/>
        <w:rPr/>
      </w:pPr>
      <w:bookmarkStart w:id="6" w:name="__RefHeading___Toc5_2034211389"/>
      <w:bookmarkEnd w:id="6"/>
      <w:r>
        <w:rPr/>
        <w:t>Trabajando en el Shell de Linux</w:t>
      </w:r>
    </w:p>
    <w:p>
      <w:pPr>
        <w:pStyle w:val="Heading2"/>
        <w:bidi w:val="0"/>
        <w:ind w:hanging="0" w:start="0"/>
        <w:jc w:val="start"/>
        <w:rPr/>
      </w:pPr>
      <w:bookmarkStart w:id="7" w:name="__RefHeading___Toc138_2034211389"/>
      <w:bookmarkEnd w:id="7"/>
      <w:r>
        <w:rPr/>
        <w:t>El Shell de Linux</w:t>
      </w:r>
      <w:r>
        <w:rPr>
          <w:rStyle w:val="FootnoteReference"/>
        </w:rPr>
        <w:footnoteReference w:id="8"/>
      </w:r>
    </w:p>
    <w:p>
      <w:pPr>
        <w:pStyle w:val="BodyTextFirstIndent"/>
        <w:bidi w:val="0"/>
        <w:rPr/>
      </w:pPr>
      <w:r>
        <w:rPr/>
        <w:t xml:space="preserve">A diferencia de Windows, cualquier interfaz gráfica de usuario (GUI) en Linux funciona </w:t>
      </w:r>
      <w:r>
        <w:rPr>
          <w:i/>
          <w:iCs/>
        </w:rPr>
        <w:t>por encima</w:t>
      </w:r>
      <w:r>
        <w:rPr>
          <w:i w:val="false"/>
          <w:iCs w:val="false"/>
        </w:rPr>
        <w:t xml:space="preserve"> de una sesión de la CLI, la cual se suele configurar para iniciar automáticamente, ocultando así la interfaz de texto. Dentro de la GUI, se utilizan programas llamados </w:t>
      </w:r>
      <w:r>
        <w:rPr>
          <w:i/>
          <w:iCs/>
        </w:rPr>
        <w:t>emuladores de terminal</w:t>
      </w:r>
      <w:r>
        <w:rPr>
          <w:i w:val="false"/>
          <w:iCs w:val="false"/>
        </w:rPr>
        <w:t xml:space="preserve"> para interactuar con una sesión de interfaz de comandos; </w:t>
      </w:r>
      <w:r>
        <w:rPr>
          <w:i w:val="false"/>
          <w:iCs w:val="false"/>
        </w:rPr>
        <w:t>ejemplos:</w:t>
      </w:r>
      <w:r>
        <w:rPr>
          <w:i w:val="false"/>
          <w:iCs w:val="false"/>
        </w:rPr>
        <w:t xml:space="preserve"> </w:t>
      </w:r>
      <w:r>
        <w:rPr>
          <w:i/>
          <w:iCs/>
        </w:rPr>
        <w:t>Terminator</w:t>
      </w:r>
      <w:r>
        <w:rPr>
          <w:i w:val="false"/>
          <w:iCs w:val="false"/>
        </w:rPr>
        <w:t xml:space="preserve">, </w:t>
      </w:r>
      <w:r>
        <w:rPr>
          <w:i/>
          <w:iCs/>
        </w:rPr>
        <w:t>eterm</w:t>
      </w:r>
      <w:r>
        <w:rPr>
          <w:i w:val="false"/>
          <w:iCs w:val="false"/>
        </w:rPr>
        <w:t xml:space="preserve">, </w:t>
      </w:r>
      <w:r>
        <w:rPr>
          <w:i/>
          <w:iCs/>
        </w:rPr>
        <w:t>xterm</w:t>
      </w:r>
      <w:r>
        <w:rPr>
          <w:i w:val="false"/>
          <w:iCs w:val="false"/>
        </w:rPr>
        <w:t xml:space="preserve">, </w:t>
      </w:r>
      <w:r>
        <w:rPr>
          <w:i/>
          <w:iCs/>
        </w:rPr>
        <w:t>konsole</w:t>
      </w:r>
      <w:r>
        <w:rPr>
          <w:i w:val="false"/>
          <w:iCs w:val="false"/>
        </w:rPr>
        <w:t xml:space="preserve"> y </w:t>
      </w:r>
      <w:r>
        <w:rPr>
          <w:i/>
          <w:iCs/>
        </w:rPr>
        <w:t>gnome-terminal</w:t>
      </w:r>
      <w:r>
        <w:rPr>
          <w:i w:val="false"/>
          <w:iCs w:val="false"/>
        </w:rPr>
        <w:t>. Todos cumplen la misma función, así que no es necesario memorizar</w:t>
      </w:r>
      <w:r>
        <w:rPr>
          <w:i w:val="false"/>
          <w:iCs w:val="false"/>
        </w:rPr>
        <w:t>los;</w:t>
      </w:r>
      <w:r>
        <w:rPr>
          <w:i w:val="false"/>
          <w:iCs w:val="false"/>
        </w:rPr>
        <w:t xml:space="preserve"> sólo saber que tienden a mencionar “terminal” en sus nombres.</w:t>
      </w:r>
    </w:p>
    <w:p>
      <w:pPr>
        <w:pStyle w:val="BodyTextFirstIndent"/>
        <w:bidi w:val="0"/>
        <w:rPr>
          <w:i w:val="false"/>
          <w:i w:val="false"/>
          <w:iCs w:val="false"/>
        </w:rPr>
      </w:pPr>
      <w:r>
        <w:rPr>
          <w:i w:val="false"/>
          <w:iCs w:val="false"/>
        </w:rPr>
        <w:t xml:space="preserve">Si desea hacer una prueba rápida de la consola de comandos, </w:t>
      </w:r>
      <w:r>
        <w:rPr>
          <w:i w:val="false"/>
          <w:iCs w:val="false"/>
        </w:rPr>
        <w:t xml:space="preserve">el curso recomienda visitar la página </w:t>
      </w:r>
      <w:hyperlink r:id="rId2">
        <w:r>
          <w:rPr>
            <w:rStyle w:val="Hyperlink"/>
            <w:i w:val="false"/>
            <w:iCs w:val="false"/>
          </w:rPr>
          <w:t>https://bellard.org/jslinux/</w:t>
        </w:r>
      </w:hyperlink>
      <w:r>
        <w:rPr>
          <w:i w:val="false"/>
          <w:iCs w:val="false"/>
        </w:rPr>
        <w:t>, en la cual se alberga una versión emulada de Linux.</w:t>
      </w:r>
    </w:p>
    <w:p>
      <w:pPr>
        <w:pStyle w:val="Heading2"/>
        <w:numPr>
          <w:ilvl w:val="0"/>
          <w:numId w:val="0"/>
        </w:numPr>
        <w:bidi w:val="0"/>
        <w:jc w:val="start"/>
        <w:rPr/>
      </w:pPr>
      <w:r>
        <w:rPr/>
      </w:r>
      <w:r>
        <w:br w:type="page"/>
      </w:r>
      <w:r>
        <mc:AlternateContent>
          <mc:Choice Requires="wps">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744720" cy="2748915"/>
                <wp:effectExtent l="0" t="0" r="0" b="0"/>
                <wp:wrapSquare wrapText="largest"/>
                <wp:docPr id="1" name="Frame1"/>
                <a:graphic xmlns:a="http://schemas.openxmlformats.org/drawingml/2006/main">
                  <a:graphicData uri="http://schemas.microsoft.com/office/word/2010/wordprocessingShape">
                    <wps:wsp>
                      <wps:cNvSpPr txBox="1"/>
                      <wps:spPr>
                        <a:xfrm>
                          <a:off x="0" y="0"/>
                          <a:ext cx="4744720" cy="2748915"/>
                        </a:xfrm>
                        <a:prstGeom prst="rect"/>
                        <a:solidFill>
                          <a:srgbClr val="FFFFFF"/>
                        </a:solidFill>
                      </wps:spPr>
                      <wps:txbx>
                        <w:txbxContent>
                          <w:p>
                            <w:pPr>
                              <w:pStyle w:val="Caption"/>
                              <w:suppressLineNumbers/>
                              <w:bidi w:val="0"/>
                              <w:spacing w:before="120" w:after="120"/>
                              <w:jc w:val="start"/>
                              <w:rPr/>
                            </w:pPr>
                            <w:r>
                              <w:rPr/>
                              <w:drawing>
                                <wp:inline distT="0" distB="0" distL="0" distR="0">
                                  <wp:extent cx="4744720" cy="2486660"/>
                                  <wp:effectExtent l="0" t="0" r="0" b="0"/>
                                  <wp:docPr id="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title=""/>
                                          <pic:cNvPicPr>
                                            <a:picLocks noChangeAspect="1" noChangeArrowheads="1"/>
                                          </pic:cNvPicPr>
                                        </pic:nvPicPr>
                                        <pic:blipFill>
                                          <a:blip r:embed="rId3"/>
                                          <a:stretch>
                                            <a:fillRect/>
                                          </a:stretch>
                                        </pic:blipFill>
                                        <pic:spPr bwMode="auto">
                                          <a:xfrm>
                                            <a:off x="0" y="0"/>
                                            <a:ext cx="4744720" cy="2486660"/>
                                          </a:xfrm>
                                          <a:prstGeom prst="rect">
                                            <a:avLst/>
                                          </a:prstGeom>
                                          <a:noFill/>
                                        </pic:spPr>
                                      </pic:pic>
                                    </a:graphicData>
                                  </a:graphic>
                                </wp:inline>
                              </w:drawing>
                              <w:t>La versión resaltada en rojo funciona bien.</w:t>
                            </w:r>
                          </w:p>
                        </w:txbxContent>
                      </wps:txbx>
                      <wps:bodyPr anchor="t" lIns="0" tIns="0" rIns="0" bIns="0">
                        <a:noAutofit/>
                      </wps:bodyPr>
                    </wps:wsp>
                  </a:graphicData>
                </a:graphic>
              </wp:anchor>
            </w:drawing>
          </mc:Choice>
          <mc:Fallback>
            <w:pict>
              <v:rect style="position:absolute;rotation:-0;width:373.6pt;height:216.45pt;mso-wrap-distance-left:0pt;mso-wrap-distance-right:0pt;mso-wrap-distance-top:0pt;mso-wrap-distance-bottom:0pt;margin-top:0pt;mso-position-vertical:top;mso-position-vertical-relative:text;margin-left:62.5pt;mso-position-horizontal:center;mso-position-horizontal-relative:text">
                <v:textbox inset="0in,0in,0in,0in">
                  <w:txbxContent>
                    <w:p>
                      <w:pPr>
                        <w:pStyle w:val="Caption"/>
                        <w:suppressLineNumbers/>
                        <w:bidi w:val="0"/>
                        <w:spacing w:before="120" w:after="120"/>
                        <w:jc w:val="start"/>
                        <w:rPr/>
                      </w:pPr>
                      <w:r>
                        <w:rPr/>
                        <w:drawing>
                          <wp:inline distT="0" distB="0" distL="0" distR="0">
                            <wp:extent cx="4744720" cy="2486660"/>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4744720" cy="2486660"/>
                                    </a:xfrm>
                                    <a:prstGeom prst="rect">
                                      <a:avLst/>
                                    </a:prstGeom>
                                    <a:noFill/>
                                  </pic:spPr>
                                </pic:pic>
                              </a:graphicData>
                            </a:graphic>
                          </wp:inline>
                        </w:drawing>
                        <w:t>La versión resaltada en rojo funciona bien.</w:t>
                      </w:r>
                    </w:p>
                  </w:txbxContent>
                </v:textbox>
                <w10:wrap type="square" side="largest"/>
              </v:rect>
            </w:pict>
          </mc:Fallback>
        </mc:AlternateContent>
      </w:r>
    </w:p>
    <w:p>
      <w:pPr>
        <w:pStyle w:val="Heading2"/>
        <w:bidi w:val="0"/>
        <w:ind w:hanging="0" w:start="0"/>
        <w:jc w:val="start"/>
        <w:rPr/>
      </w:pPr>
      <w:bookmarkStart w:id="8" w:name="__RefHeading___Toc140_2034211389"/>
      <w:bookmarkEnd w:id="8"/>
      <w:r>
        <w:rPr/>
        <w:t>Comandos básicos</w:t>
      </w:r>
    </w:p>
    <w:p>
      <w:pPr>
        <w:pStyle w:val="BodyTextFirstIndent"/>
        <w:bidi w:val="0"/>
        <w:rPr/>
      </w:pPr>
      <w:r>
        <w:rPr/>
        <w:t xml:space="preserve">Cada comando en la interfaz de comandos es un programa. Los programas más comunes ofrecen documentación detallada, la cual se puede encontrar al ejecutar el comando </w:t>
      </w:r>
      <w:r>
        <w:rPr>
          <w:rFonts w:ascii="Monospace" w:hAnsi="Monospace"/>
          <w:b/>
          <w:bCs/>
          <w:i w:val="false"/>
          <w:iCs w:val="false"/>
        </w:rPr>
        <w:t>man</w:t>
      </w:r>
      <w:r>
        <w:rPr>
          <w:rStyle w:val="FootnoteReference"/>
          <w:b/>
          <w:bCs/>
          <w:i/>
          <w:iCs/>
        </w:rPr>
        <w:footnoteReference w:id="9"/>
      </w:r>
      <w:r>
        <w:rPr>
          <w:b w:val="false"/>
          <w:bCs w:val="false"/>
          <w:i w:val="false"/>
          <w:iCs w:val="false"/>
        </w:rPr>
        <w:t xml:space="preserve"> antes del nombre del programa; </w:t>
      </w:r>
      <w:r>
        <w:rPr>
          <w:b w:val="false"/>
          <w:bCs w:val="false"/>
          <w:i w:val="false"/>
          <w:iCs w:val="false"/>
        </w:rPr>
        <w:t>p</w:t>
      </w:r>
      <w:r>
        <w:rPr>
          <w:b w:val="false"/>
          <w:bCs w:val="false"/>
          <w:i w:val="false"/>
          <w:iCs w:val="false"/>
        </w:rPr>
        <w:t xml:space="preserve">or ejemplo, para </w:t>
      </w:r>
      <w:r>
        <w:rPr>
          <w:b w:val="false"/>
          <w:bCs w:val="false"/>
          <w:i w:val="false"/>
          <w:iCs w:val="false"/>
        </w:rPr>
        <w:t xml:space="preserve">ver </w:t>
      </w:r>
      <w:r>
        <w:rPr>
          <w:b w:val="false"/>
          <w:bCs w:val="false"/>
          <w:i w:val="false"/>
          <w:iCs w:val="false"/>
        </w:rPr>
        <w:t xml:space="preserve">el manual </w:t>
      </w:r>
      <w:r>
        <w:rPr>
          <w:b w:val="false"/>
          <w:bCs w:val="false"/>
          <w:i w:val="false"/>
          <w:iCs w:val="false"/>
        </w:rPr>
        <w:t xml:space="preserve">de </w:t>
      </w:r>
      <w:r>
        <w:rPr>
          <w:rFonts w:ascii="Monospace" w:hAnsi="Monospace"/>
          <w:b/>
          <w:bCs/>
          <w:i w:val="false"/>
          <w:iCs w:val="false"/>
        </w:rPr>
        <w:t>ls</w:t>
      </w:r>
      <w:r>
        <w:rPr>
          <w:b w:val="false"/>
          <w:bCs w:val="false"/>
          <w:i w:val="false"/>
          <w:iCs w:val="false"/>
        </w:rPr>
        <w:t xml:space="preserve">, se ejecuta </w:t>
      </w:r>
      <w:r>
        <w:rPr>
          <w:rFonts w:ascii="Monospace" w:hAnsi="Monospace"/>
          <w:b/>
          <w:bCs/>
          <w:i w:val="false"/>
          <w:iCs w:val="false"/>
        </w:rPr>
        <w:t>man ls</w:t>
      </w:r>
      <w:r>
        <w:rPr>
          <w:b w:val="false"/>
          <w:bCs w:val="false"/>
          <w:i w:val="false"/>
          <w:iCs w:val="false"/>
        </w:rPr>
        <w:t>.</w:t>
      </w:r>
    </w:p>
    <w:p>
      <w:pPr>
        <w:pStyle w:val="BodyTextFirstIndent"/>
        <w:bidi w:val="0"/>
        <w:rPr/>
      </w:pPr>
      <w:r>
        <w:rPr>
          <w:b w:val="false"/>
          <w:bCs w:val="false"/>
          <w:i w:val="false"/>
          <w:iCs w:val="false"/>
        </w:rPr>
        <w:t xml:space="preserve">A veces, algunos programas no tienen un manual, pero sí un </w:t>
      </w:r>
      <w:r>
        <w:rPr>
          <w:b w:val="false"/>
          <w:bCs w:val="false"/>
          <w:i/>
          <w:iCs/>
        </w:rPr>
        <w:t>mensaje de ayuda</w:t>
      </w:r>
      <w:r>
        <w:rPr>
          <w:b w:val="false"/>
          <w:bCs w:val="false"/>
          <w:i w:val="false"/>
          <w:iCs w:val="false"/>
        </w:rPr>
        <w:t xml:space="preserve">, el cual se invoca con el nombre del programa, seguido de </w:t>
      </w:r>
      <w:r>
        <w:rPr>
          <w:rFonts w:ascii="Monospace" w:hAnsi="Monospace"/>
          <w:b/>
          <w:bCs/>
          <w:i w:val="false"/>
          <w:iCs w:val="false"/>
        </w:rPr>
        <w:t>-h</w:t>
      </w:r>
      <w:r>
        <w:rPr>
          <w:b w:val="false"/>
          <w:bCs w:val="false"/>
          <w:i w:val="false"/>
          <w:iCs w:val="false"/>
        </w:rPr>
        <w:t xml:space="preserve"> o –</w:t>
      </w:r>
      <w:r>
        <w:rPr>
          <w:rFonts w:ascii="Monospace" w:hAnsi="Monospace"/>
          <w:b/>
          <w:bCs/>
          <w:i w:val="false"/>
          <w:iCs w:val="false"/>
        </w:rPr>
        <w:t>help</w:t>
      </w:r>
      <w:r>
        <w:rPr>
          <w:rFonts w:ascii="Calibri" w:hAnsi="Calibri"/>
          <w:b w:val="false"/>
          <w:bCs w:val="false"/>
          <w:i w:val="false"/>
          <w:iCs w:val="false"/>
        </w:rPr>
        <w:t xml:space="preserve">; </w:t>
      </w:r>
      <w:r>
        <w:rPr>
          <w:rFonts w:ascii="Calibri" w:hAnsi="Calibri"/>
          <w:b w:val="false"/>
          <w:bCs w:val="false"/>
          <w:i w:val="false"/>
          <w:iCs w:val="false"/>
        </w:rPr>
        <w:t>en el caso de</w:t>
      </w:r>
      <w:r>
        <w:rPr>
          <w:rFonts w:ascii="Calibri" w:hAnsi="Calibri"/>
          <w:b/>
          <w:bCs/>
          <w:i w:val="false"/>
          <w:iCs w:val="false"/>
        </w:rPr>
        <w:t xml:space="preserve"> </w:t>
      </w:r>
      <w:r>
        <w:rPr>
          <w:rFonts w:ascii="Monospace" w:hAnsi="Monospace"/>
          <w:b/>
          <w:bCs/>
          <w:i w:val="false"/>
          <w:iCs w:val="false"/>
        </w:rPr>
        <w:t>ls</w:t>
      </w:r>
      <w:r>
        <w:rPr>
          <w:rFonts w:ascii="Calibri" w:hAnsi="Calibri"/>
          <w:b w:val="false"/>
          <w:bCs w:val="false"/>
          <w:i w:val="false"/>
          <w:iCs w:val="false"/>
        </w:rPr>
        <w:t xml:space="preserve">, se usa </w:t>
      </w:r>
      <w:r>
        <w:rPr>
          <w:rFonts w:ascii="Monospace" w:hAnsi="Monospace"/>
          <w:b/>
          <w:bCs/>
          <w:i w:val="false"/>
          <w:iCs w:val="false"/>
        </w:rPr>
        <w:t>ls –help</w:t>
      </w:r>
      <w:r>
        <w:rPr>
          <w:rFonts w:ascii="Calibri" w:hAnsi="Calibri"/>
          <w:b w:val="false"/>
          <w:bCs w:val="false"/>
          <w:i w:val="false"/>
          <w:iCs w:val="false"/>
        </w:rPr>
        <w:t>.</w:t>
      </w:r>
    </w:p>
    <w:p>
      <w:pPr>
        <w:pStyle w:val="BodyTextFirstIndent"/>
        <w:bidi w:val="0"/>
        <w:rPr>
          <w:rFonts w:ascii="Calibri" w:hAnsi="Calibri"/>
          <w:b w:val="false"/>
          <w:bCs w:val="false"/>
          <w:i w:val="false"/>
          <w:i w:val="false"/>
          <w:iCs w:val="false"/>
        </w:rPr>
      </w:pPr>
      <w:r>
        <w:rPr>
          <w:rFonts w:ascii="Calibri" w:hAnsi="Calibri"/>
          <w:b w:val="false"/>
          <w:bCs w:val="false"/>
          <w:i w:val="false"/>
          <w:iCs w:val="false"/>
        </w:rPr>
        <w:t xml:space="preserve">Ya que los llamados </w:t>
      </w:r>
      <w:r>
        <w:rPr>
          <w:rFonts w:ascii="Calibri" w:hAnsi="Calibri"/>
          <w:b w:val="false"/>
          <w:bCs w:val="false"/>
          <w:i/>
          <w:iCs/>
        </w:rPr>
        <w:t>comandos</w:t>
      </w:r>
      <w:r>
        <w:rPr>
          <w:rFonts w:ascii="Calibri" w:hAnsi="Calibri"/>
          <w:b w:val="false"/>
          <w:bCs w:val="false"/>
          <w:i w:val="false"/>
          <w:iCs w:val="false"/>
        </w:rPr>
        <w:t xml:space="preserve"> son realmente programas almacenados en el disco, el </w:t>
      </w:r>
      <w:r>
        <w:rPr>
          <w:rFonts w:ascii="Calibri" w:hAnsi="Calibri"/>
          <w:b w:val="false"/>
          <w:bCs w:val="false"/>
          <w:i/>
          <w:iCs/>
        </w:rPr>
        <w:t>shell</w:t>
      </w:r>
      <w:r>
        <w:rPr>
          <w:rFonts w:ascii="Calibri" w:hAnsi="Calibri"/>
          <w:b w:val="false"/>
          <w:bCs w:val="false"/>
          <w:i w:val="false"/>
          <w:iCs w:val="false"/>
        </w:rPr>
        <w:t xml:space="preserve"> tiene que encontrar el programa, por nombre, antes de poder ejecutarlo. Existen </w:t>
      </w:r>
      <w:r>
        <w:rPr>
          <w:rFonts w:ascii="Calibri" w:hAnsi="Calibri"/>
          <w:b w:val="false"/>
          <w:bCs w:val="false"/>
          <w:i w:val="false"/>
          <w:iCs w:val="false"/>
        </w:rPr>
        <w:t xml:space="preserve">varios </w:t>
      </w:r>
      <w:r>
        <w:rPr>
          <w:rFonts w:ascii="Calibri" w:hAnsi="Calibri"/>
          <w:b w:val="false"/>
          <w:bCs w:val="false"/>
          <w:i w:val="false"/>
          <w:iCs w:val="false"/>
        </w:rPr>
        <w:t>directorios</w:t>
      </w:r>
      <w:r>
        <w:rPr>
          <w:rStyle w:val="FootnoteReference"/>
          <w:rFonts w:ascii="Calibri" w:hAnsi="Calibri"/>
          <w:b w:val="false"/>
          <w:bCs w:val="false"/>
          <w:i w:val="false"/>
          <w:iCs w:val="false"/>
        </w:rPr>
        <w:footnoteReference w:id="10"/>
      </w:r>
      <w:r>
        <w:rPr>
          <w:rFonts w:ascii="Calibri" w:hAnsi="Calibri"/>
          <w:b w:val="false"/>
          <w:bCs w:val="false"/>
          <w:i w:val="false"/>
          <w:iCs w:val="false"/>
        </w:rPr>
        <w:t xml:space="preserve"> </w:t>
      </w:r>
      <w:r>
        <w:rPr>
          <w:rFonts w:ascii="Calibri" w:hAnsi="Calibri"/>
          <w:b w:val="false"/>
          <w:bCs w:val="false"/>
          <w:i w:val="false"/>
          <w:iCs w:val="false"/>
        </w:rPr>
        <w:t xml:space="preserve">en el sistema de archhivos en donde se guardan estos programas; entonces, para saber dónde buscar, el </w:t>
      </w:r>
      <w:r>
        <w:rPr>
          <w:rFonts w:ascii="Calibri" w:hAnsi="Calibri"/>
          <w:b w:val="false"/>
          <w:bCs w:val="false"/>
          <w:i/>
          <w:iCs/>
        </w:rPr>
        <w:t>shell</w:t>
      </w:r>
      <w:r>
        <w:rPr>
          <w:rFonts w:ascii="Calibri" w:hAnsi="Calibri"/>
          <w:b w:val="false"/>
          <w:bCs w:val="false"/>
          <w:i w:val="false"/>
          <w:iCs w:val="false"/>
        </w:rPr>
        <w:t xml:space="preserve"> define una lista de directorios que se denomina </w:t>
      </w:r>
      <w:r>
        <w:rPr>
          <w:rFonts w:ascii="Calibri" w:hAnsi="Calibri"/>
          <w:b w:val="false"/>
          <w:bCs w:val="false"/>
          <w:i/>
          <w:iCs/>
        </w:rPr>
        <w:t>PATH</w:t>
      </w:r>
      <w:r>
        <w:rPr>
          <w:rFonts w:ascii="Calibri" w:hAnsi="Calibri"/>
          <w:b w:val="false"/>
          <w:bCs w:val="false"/>
          <w:i w:val="false"/>
          <w:iCs w:val="false"/>
        </w:rPr>
        <w:t xml:space="preserve"> (ruta). </w:t>
      </w:r>
      <w:r>
        <w:rPr>
          <w:rFonts w:ascii="Calibri" w:hAnsi="Calibri"/>
          <w:b w:val="false"/>
          <w:bCs w:val="false"/>
          <w:i w:val="false"/>
          <w:iCs w:val="false"/>
        </w:rPr>
        <w:t xml:space="preserve">Si el </w:t>
      </w:r>
      <w:r>
        <w:rPr>
          <w:rFonts w:ascii="Calibri" w:hAnsi="Calibri"/>
          <w:b w:val="false"/>
          <w:bCs w:val="false"/>
          <w:i/>
          <w:iCs/>
        </w:rPr>
        <w:t>shell</w:t>
      </w:r>
      <w:r>
        <w:rPr>
          <w:rFonts w:ascii="Calibri" w:hAnsi="Calibri"/>
          <w:b w:val="false"/>
          <w:bCs w:val="false"/>
          <w:i w:val="false"/>
          <w:iCs w:val="false"/>
        </w:rPr>
        <w:t xml:space="preserve"> no encuentra el programa, el usuario tiene que llamar al pograma usando su ubicación exacta, o sino no se podrá ejecutar.</w:t>
      </w:r>
      <w:r>
        <w:br w:type="page"/>
      </w:r>
    </w:p>
    <w:p>
      <w:pPr>
        <w:pStyle w:val="BodyTextFirstIndent"/>
        <w:bidi w:val="0"/>
        <w:rPr/>
      </w:pPr>
      <w:r>
        <w:rPr>
          <w:rFonts w:ascii="Calibri" w:hAnsi="Calibri"/>
          <w:b w:val="false"/>
          <w:bCs w:val="false"/>
          <w:i w:val="false"/>
          <w:iCs w:val="false"/>
        </w:rPr>
        <w:t>A continuación, una lista de algunos de los comandos básicos que se pueden encontrar en un entorno Linux</w:t>
      </w:r>
      <w:r>
        <w:rPr>
          <w:rStyle w:val="FootnoteReference"/>
          <w:rFonts w:ascii="Calibri" w:hAnsi="Calibri"/>
          <w:b w:val="false"/>
          <w:bCs w:val="false"/>
          <w:i w:val="false"/>
          <w:iCs w:val="false"/>
        </w:rPr>
        <w:footnoteReference w:id="11"/>
      </w:r>
      <w:r>
        <w:rPr>
          <w:rFonts w:ascii="Calibri" w:hAnsi="Calibri"/>
          <w:b w:val="false"/>
          <w:bCs w:val="false"/>
          <w:i w:val="false"/>
          <w:iCs w:val="false"/>
        </w:rPr>
        <w:t>:</w:t>
      </w:r>
    </w:p>
    <w:tbl>
      <w:tblPr>
        <w:tblW w:w="5000" w:type="pct"/>
        <w:jc w:val="start"/>
        <w:tblInd w:w="-5" w:type="dxa"/>
        <w:tblLayout w:type="fixed"/>
        <w:tblCellMar>
          <w:top w:w="55" w:type="dxa"/>
          <w:start w:w="55" w:type="dxa"/>
          <w:bottom w:w="55" w:type="dxa"/>
          <w:end w:w="55" w:type="dxa"/>
        </w:tblCellMar>
      </w:tblPr>
      <w:tblGrid>
        <w:gridCol w:w="1753"/>
        <w:gridCol w:w="8219"/>
      </w:tblGrid>
      <w:tr>
        <w:trPr/>
        <w:tc>
          <w:tcPr>
            <w:tcW w:w="1753" w:type="dxa"/>
            <w:tcBorders>
              <w:top w:val="single" w:sz="4" w:space="0" w:color="000000"/>
              <w:start w:val="single" w:sz="4" w:space="0" w:color="000000"/>
              <w:bottom w:val="single" w:sz="4" w:space="0" w:color="000000"/>
            </w:tcBorders>
          </w:tcPr>
          <w:p>
            <w:pPr>
              <w:pStyle w:val="TableHeading"/>
              <w:bidi w:val="0"/>
              <w:jc w:val="start"/>
              <w:rPr>
                <w:rFonts w:ascii="Calibri" w:hAnsi="Calibri"/>
                <w:b/>
                <w:bCs/>
                <w:i w:val="false"/>
                <w:i w:val="false"/>
                <w:iCs w:val="false"/>
                <w:strike w:val="false"/>
                <w:dstrike w:val="false"/>
                <w:outline w:val="false"/>
                <w:shadow w:val="false"/>
                <w:color w:val="000000"/>
                <w:sz w:val="24"/>
                <w:szCs w:val="24"/>
                <w:u w:val="none"/>
              </w:rPr>
            </w:pPr>
            <w:r>
              <w:rPr>
                <w:rFonts w:ascii="Calibri" w:hAnsi="Calibri"/>
                <w:b/>
                <w:bCs/>
                <w:i w:val="false"/>
                <w:iCs w:val="false"/>
                <w:strike w:val="false"/>
                <w:dstrike w:val="false"/>
                <w:outline w:val="false"/>
                <w:shadow w:val="false"/>
                <w:color w:val="000000"/>
                <w:sz w:val="24"/>
                <w:szCs w:val="24"/>
                <w:u w:val="none"/>
              </w:rPr>
              <w:t>Comando</w:t>
            </w:r>
          </w:p>
        </w:tc>
        <w:tc>
          <w:tcPr>
            <w:tcW w:w="8219" w:type="dxa"/>
            <w:tcBorders>
              <w:top w:val="single" w:sz="4" w:space="0" w:color="000000"/>
              <w:start w:val="single" w:sz="4" w:space="0" w:color="000000"/>
              <w:bottom w:val="single" w:sz="4" w:space="0" w:color="000000"/>
              <w:end w:val="single" w:sz="4" w:space="0" w:color="000000"/>
            </w:tcBorders>
          </w:tcPr>
          <w:p>
            <w:pPr>
              <w:pStyle w:val="TableHeading"/>
              <w:bidi w:val="0"/>
              <w:jc w:val="start"/>
              <w:rPr>
                <w:rFonts w:ascii="Calibri" w:hAnsi="Calibri"/>
                <w:b/>
                <w:bCs/>
                <w:i w:val="false"/>
                <w:i w:val="false"/>
                <w:iCs w:val="false"/>
                <w:strike w:val="false"/>
                <w:dstrike w:val="false"/>
                <w:outline w:val="false"/>
                <w:shadow w:val="false"/>
                <w:color w:val="000000"/>
                <w:sz w:val="24"/>
                <w:szCs w:val="24"/>
                <w:u w:val="none"/>
              </w:rPr>
            </w:pPr>
            <w:r>
              <w:rPr>
                <w:rFonts w:ascii="Calibri" w:hAnsi="Calibri"/>
                <w:b/>
                <w:bCs/>
                <w:i w:val="false"/>
                <w:iCs w:val="false"/>
                <w:strike w:val="false"/>
                <w:dstrike w:val="false"/>
                <w:outline w:val="false"/>
                <w:shadow w:val="false"/>
                <w:color w:val="000000"/>
                <w:sz w:val="24"/>
                <w:szCs w:val="24"/>
                <w:u w:val="none"/>
              </w:rPr>
              <w:t>Descripción</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mv</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Mueve o renombra archivos y directorios</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chmod</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Modifica permisos de archivo</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chown</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Cambia propietario de archivo</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dd</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Copia datos de una entrada (input) a una salida (output)</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pwd</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Escribe el nombre del directorio actual</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ps</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Enumera los procesos que se están ejecutando actualmente</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su</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Permite iniciar sesión como otro usuario o como (s)uper(u)suario</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sudo</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Ejecuta un comando como superusuario</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grep</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Se usa para buscar patrones de texto en un archivo o en la salida de otro programa</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ifconfig</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 xml:space="preserve">Se usa para mostrar o configurar información relacionada con la tarjeta de red. Sin parámetros extra, muestra la configuración actual de la tarjeta de red. </w:t>
            </w:r>
            <w:r>
              <w:rPr>
                <w:rFonts w:ascii="Calibri" w:hAnsi="Calibri"/>
                <w:b w:val="false"/>
                <w:bCs w:val="false"/>
                <w:i w:val="false"/>
                <w:iCs w:val="false"/>
                <w:strike w:val="false"/>
                <w:dstrike w:val="false"/>
                <w:outline w:val="false"/>
                <w:shadow w:val="false"/>
                <w:color w:val="000000"/>
                <w:sz w:val="24"/>
                <w:szCs w:val="24"/>
                <w:u w:val="none"/>
              </w:rPr>
              <w:t>Actualmente, se</w:t>
            </w:r>
            <w:r>
              <w:rPr>
                <w:rFonts w:ascii="Calibri" w:hAnsi="Calibri"/>
                <w:b w:val="false"/>
                <w:bCs w:val="false"/>
                <w:i w:val="false"/>
                <w:iCs w:val="false"/>
                <w:strike w:val="false"/>
                <w:dstrike w:val="false"/>
                <w:outline w:val="false"/>
                <w:shadow w:val="false"/>
                <w:color w:val="000000"/>
                <w:sz w:val="24"/>
                <w:szCs w:val="24"/>
                <w:u w:val="none"/>
              </w:rPr>
              <w:t xml:space="preserve"> preferi</w:t>
            </w:r>
            <w:r>
              <w:rPr>
                <w:rFonts w:ascii="Calibri" w:hAnsi="Calibri"/>
                <w:b w:val="false"/>
                <w:bCs w:val="false"/>
                <w:i w:val="false"/>
                <w:iCs w:val="false"/>
                <w:strike w:val="false"/>
                <w:dstrike w:val="false"/>
                <w:outline w:val="false"/>
                <w:shadow w:val="false"/>
                <w:color w:val="000000"/>
                <w:sz w:val="24"/>
                <w:szCs w:val="24"/>
                <w:u w:val="none"/>
              </w:rPr>
              <w:t>ere</w:t>
            </w:r>
            <w:r>
              <w:rPr>
                <w:rFonts w:ascii="Calibri" w:hAnsi="Calibri"/>
                <w:b w:val="false"/>
                <w:bCs w:val="false"/>
                <w:i w:val="false"/>
                <w:iCs w:val="false"/>
                <w:strike w:val="false"/>
                <w:dstrike w:val="false"/>
                <w:outline w:val="false"/>
                <w:shadow w:val="false"/>
                <w:color w:val="000000"/>
                <w:sz w:val="24"/>
                <w:szCs w:val="24"/>
                <w:u w:val="none"/>
              </w:rPr>
              <w:t xml:space="preserve"> usar </w:t>
            </w:r>
            <w:r>
              <w:rPr>
                <w:rFonts w:ascii="Monospace" w:hAnsi="Monospace"/>
                <w:b/>
                <w:bCs/>
                <w:i w:val="false"/>
                <w:iCs w:val="false"/>
                <w:strike w:val="false"/>
                <w:dstrike w:val="false"/>
                <w:outline w:val="false"/>
                <w:shadow w:val="false"/>
                <w:color w:val="000000"/>
                <w:sz w:val="24"/>
                <w:szCs w:val="24"/>
                <w:u w:val="none"/>
              </w:rPr>
              <w:t>ip address</w:t>
            </w:r>
            <w:r>
              <w:rPr>
                <w:rFonts w:ascii="Calibri" w:hAnsi="Calibri"/>
                <w:b w:val="false"/>
                <w:bCs w:val="false"/>
                <w:i w:val="false"/>
                <w:iCs w:val="false"/>
                <w:strike w:val="false"/>
                <w:dstrike w:val="false"/>
                <w:outline w:val="false"/>
                <w:shadow w:val="false"/>
                <w:color w:val="000000"/>
                <w:sz w:val="24"/>
                <w:szCs w:val="24"/>
                <w:u w:val="none"/>
              </w:rPr>
              <w:t xml:space="preserve"> </w:t>
            </w:r>
            <w:r>
              <w:rPr>
                <w:rFonts w:ascii="Calibri" w:hAnsi="Calibri"/>
                <w:b w:val="false"/>
                <w:bCs w:val="false"/>
                <w:i w:val="false"/>
                <w:iCs w:val="false"/>
                <w:strike w:val="false"/>
                <w:dstrike w:val="false"/>
                <w:outline w:val="false"/>
                <w:shadow w:val="false"/>
                <w:color w:val="000000"/>
                <w:sz w:val="24"/>
                <w:szCs w:val="24"/>
                <w:u w:val="none"/>
              </w:rPr>
              <w:t>en su lugar</w:t>
            </w:r>
            <w:r>
              <w:rPr>
                <w:rFonts w:ascii="Calibri" w:hAnsi="Calibri"/>
                <w:b w:val="false"/>
                <w:bCs w:val="false"/>
                <w:i w:val="false"/>
                <w:iCs w:val="false"/>
                <w:strike w:val="false"/>
                <w:dstrike w:val="false"/>
                <w:outline w:val="false"/>
                <w:shadow w:val="false"/>
                <w:color w:val="000000"/>
                <w:sz w:val="24"/>
                <w:szCs w:val="24"/>
                <w:u w:val="none"/>
              </w:rPr>
              <w:t>.</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apt-get</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Se usa para instalar, configurar y elimina paquetes de software Debian y distribuciones derivadas de éste (entre otros, Ubuntu).</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iwconfig</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 xml:space="preserve">Se usa para mostrar o configurar relacionada con la tarjeta de red inalámbrica. Similar a </w:t>
            </w:r>
            <w:r>
              <w:rPr>
                <w:rFonts w:ascii="Monospace" w:hAnsi="Monospace"/>
                <w:b/>
                <w:bCs/>
                <w:i w:val="false"/>
                <w:iCs w:val="false"/>
                <w:strike w:val="false"/>
                <w:dstrike w:val="false"/>
                <w:outline w:val="false"/>
                <w:shadow w:val="false"/>
                <w:color w:val="000000"/>
                <w:sz w:val="24"/>
                <w:szCs w:val="24"/>
                <w:u w:val="none"/>
              </w:rPr>
              <w:t>ifconfig</w:t>
            </w:r>
            <w:r>
              <w:rPr>
                <w:rFonts w:ascii="Calibri" w:hAnsi="Calibri"/>
                <w:b w:val="false"/>
                <w:bCs w:val="false"/>
                <w:i w:val="false"/>
                <w:iCs w:val="false"/>
                <w:strike w:val="false"/>
                <w:dstrike w:val="false"/>
                <w:outline w:val="false"/>
                <w:shadow w:val="false"/>
                <w:color w:val="000000"/>
                <w:sz w:val="24"/>
                <w:szCs w:val="24"/>
                <w:u w:val="none"/>
              </w:rPr>
              <w:t>, muestra la configuración actual si se ejecuta sin parámetros.</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shutdown</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Dependiendo del sistema, es el comando usado para apagar el sistema. También se puede configurar para que ejecute una serie de tareas relacionadas.</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passwd</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 xml:space="preserve">Utilizado para cambiar la contraseña. </w:t>
            </w:r>
            <w:r>
              <w:rPr>
                <w:rFonts w:ascii="Calibri" w:hAnsi="Calibri"/>
                <w:b w:val="false"/>
                <w:bCs w:val="false"/>
                <w:i w:val="false"/>
                <w:iCs w:val="false"/>
                <w:strike w:val="false"/>
                <w:dstrike w:val="false"/>
                <w:outline w:val="false"/>
                <w:shadow w:val="false"/>
                <w:color w:val="000000"/>
                <w:sz w:val="24"/>
                <w:szCs w:val="24"/>
                <w:u w:val="none"/>
              </w:rPr>
              <w:t xml:space="preserve">Si se </w:t>
            </w:r>
            <w:r>
              <w:rPr>
                <w:rFonts w:ascii="Calibri" w:hAnsi="Calibri"/>
                <w:b w:val="false"/>
                <w:bCs w:val="false"/>
                <w:i w:val="false"/>
                <w:iCs w:val="false"/>
                <w:strike w:val="false"/>
                <w:dstrike w:val="false"/>
                <w:outline w:val="false"/>
                <w:shadow w:val="false"/>
                <w:color w:val="000000"/>
                <w:sz w:val="24"/>
                <w:szCs w:val="24"/>
                <w:u w:val="none"/>
              </w:rPr>
              <w:t>llama</w:t>
            </w:r>
            <w:r>
              <w:rPr>
                <w:rFonts w:ascii="Calibri" w:hAnsi="Calibri"/>
                <w:b w:val="false"/>
                <w:bCs w:val="false"/>
                <w:i w:val="false"/>
                <w:iCs w:val="false"/>
                <w:strike w:val="false"/>
                <w:dstrike w:val="false"/>
                <w:outline w:val="false"/>
                <w:shadow w:val="false"/>
                <w:color w:val="000000"/>
                <w:sz w:val="24"/>
                <w:szCs w:val="24"/>
                <w:u w:val="none"/>
              </w:rPr>
              <w:t xml:space="preserve"> sin </w:t>
            </w:r>
            <w:r>
              <w:rPr>
                <w:rFonts w:ascii="Calibri" w:hAnsi="Calibri"/>
                <w:b w:val="false"/>
                <w:bCs w:val="false"/>
                <w:i w:val="false"/>
                <w:iCs w:val="false"/>
                <w:strike w:val="false"/>
                <w:dstrike w:val="false"/>
                <w:outline w:val="false"/>
                <w:shadow w:val="false"/>
                <w:color w:val="000000"/>
                <w:sz w:val="24"/>
                <w:szCs w:val="24"/>
                <w:u w:val="none"/>
              </w:rPr>
              <w:t>parámetros, cambia la contraseña del usuario actual.</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cat</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 xml:space="preserve">Se suele utilizar para escribir en pantalla los contenidos de un archivo </w:t>
            </w:r>
            <w:r>
              <w:rPr>
                <w:rFonts w:ascii="Calibri" w:hAnsi="Calibri"/>
                <w:b w:val="false"/>
                <w:bCs w:val="false"/>
                <w:i w:val="false"/>
                <w:iCs w:val="false"/>
                <w:strike w:val="false"/>
                <w:dstrike w:val="false"/>
                <w:outline w:val="false"/>
                <w:shadow w:val="false"/>
                <w:color w:val="000000"/>
                <w:sz w:val="24"/>
                <w:szCs w:val="24"/>
                <w:u w:val="none"/>
              </w:rPr>
              <w:t>de texto</w:t>
            </w:r>
            <w:r>
              <w:rPr>
                <w:rFonts w:ascii="Calibri" w:hAnsi="Calibri"/>
                <w:b w:val="false"/>
                <w:bCs w:val="false"/>
                <w:i w:val="false"/>
                <w:iCs w:val="false"/>
                <w:strike w:val="false"/>
                <w:dstrike w:val="false"/>
                <w:outline w:val="false"/>
                <w:shadow w:val="false"/>
                <w:color w:val="000000"/>
                <w:sz w:val="24"/>
                <w:szCs w:val="24"/>
                <w:u w:val="none"/>
              </w:rPr>
              <w:t>.</w:t>
            </w:r>
          </w:p>
        </w:tc>
      </w:tr>
      <w:tr>
        <w:trPr/>
        <w:tc>
          <w:tcPr>
            <w:tcW w:w="1753" w:type="dxa"/>
            <w:tcBorders>
              <w:start w:val="single" w:sz="4" w:space="0" w:color="000000"/>
              <w:bottom w:val="single" w:sz="4" w:space="0" w:color="000000"/>
            </w:tcBorders>
          </w:tcPr>
          <w:p>
            <w:pPr>
              <w:pStyle w:val="TableContents"/>
              <w:bidi w:val="0"/>
              <w:jc w:val="start"/>
              <w:rPr>
                <w:rFonts w:ascii="Monospace" w:hAnsi="Monospace"/>
                <w:b w:val="false"/>
                <w:bCs w:val="false"/>
                <w:i w:val="false"/>
                <w:i w:val="false"/>
                <w:iCs w:val="false"/>
                <w:strike w:val="false"/>
                <w:dstrike w:val="false"/>
                <w:outline w:val="false"/>
                <w:shadow w:val="false"/>
                <w:color w:val="000000"/>
                <w:sz w:val="24"/>
                <w:szCs w:val="24"/>
                <w:u w:val="none"/>
              </w:rPr>
            </w:pPr>
            <w:r>
              <w:rPr>
                <w:rFonts w:ascii="Monospace" w:hAnsi="Monospace"/>
                <w:b w:val="false"/>
                <w:bCs w:val="false"/>
                <w:i w:val="false"/>
                <w:iCs w:val="false"/>
                <w:strike w:val="false"/>
                <w:dstrike w:val="false"/>
                <w:outline w:val="false"/>
                <w:shadow w:val="false"/>
                <w:color w:val="000000"/>
                <w:sz w:val="24"/>
                <w:szCs w:val="24"/>
                <w:u w:val="none"/>
              </w:rPr>
              <w:t>man</w:t>
            </w:r>
          </w:p>
        </w:tc>
        <w:tc>
          <w:tcPr>
            <w:tcW w:w="8219" w:type="dxa"/>
            <w:tcBorders>
              <w:start w:val="single" w:sz="4" w:space="0" w:color="000000"/>
              <w:bottom w:val="single" w:sz="4" w:space="0" w:color="000000"/>
              <w:end w:val="single" w:sz="4" w:space="0" w:color="000000"/>
            </w:tcBorders>
          </w:tcPr>
          <w:p>
            <w:pPr>
              <w:pStyle w:val="TableContents"/>
              <w:bidi w:val="0"/>
              <w:jc w:val="start"/>
              <w:rPr>
                <w:rFonts w:ascii="Calibri" w:hAnsi="Calibri"/>
                <w:b w:val="false"/>
                <w:bCs w:val="false"/>
                <w:i w:val="false"/>
                <w:i w:val="false"/>
                <w:iCs w:val="false"/>
                <w:strike w:val="false"/>
                <w:dstrike w:val="false"/>
                <w:outline w:val="false"/>
                <w:shadow w:val="false"/>
                <w:color w:val="000000"/>
                <w:sz w:val="24"/>
                <w:szCs w:val="24"/>
                <w:u w:val="none"/>
              </w:rPr>
            </w:pPr>
            <w:r>
              <w:rPr>
                <w:rFonts w:ascii="Calibri" w:hAnsi="Calibri"/>
                <w:b w:val="false"/>
                <w:bCs w:val="false"/>
                <w:i w:val="false"/>
                <w:iCs w:val="false"/>
                <w:strike w:val="false"/>
                <w:dstrike w:val="false"/>
                <w:outline w:val="false"/>
                <w:shadow w:val="false"/>
                <w:color w:val="000000"/>
                <w:sz w:val="24"/>
                <w:szCs w:val="24"/>
                <w:u w:val="none"/>
              </w:rPr>
              <w:t xml:space="preserve">Busca la documentación de un programa y la muestra </w:t>
            </w:r>
            <w:r>
              <w:rPr>
                <w:rFonts w:ascii="Calibri" w:hAnsi="Calibri"/>
                <w:b w:val="false"/>
                <w:bCs w:val="false"/>
                <w:i w:val="false"/>
                <w:iCs w:val="false"/>
                <w:strike w:val="false"/>
                <w:dstrike w:val="false"/>
                <w:outline w:val="false"/>
                <w:shadow w:val="false"/>
                <w:color w:val="000000"/>
                <w:sz w:val="24"/>
                <w:szCs w:val="24"/>
                <w:u w:val="none"/>
              </w:rPr>
              <w:t>en pantalla,</w:t>
            </w:r>
            <w:r>
              <w:rPr>
                <w:rFonts w:ascii="Calibri" w:hAnsi="Calibri"/>
                <w:b w:val="false"/>
                <w:bCs w:val="false"/>
                <w:i w:val="false"/>
                <w:iCs w:val="false"/>
                <w:strike w:val="false"/>
                <w:dstrike w:val="false"/>
                <w:outline w:val="false"/>
                <w:shadow w:val="false"/>
                <w:color w:val="000000"/>
                <w:sz w:val="24"/>
                <w:szCs w:val="24"/>
                <w:u w:val="none"/>
              </w:rPr>
              <w:t xml:space="preserve"> si la encuentra.</w:t>
            </w:r>
          </w:p>
        </w:tc>
      </w:tr>
    </w:tbl>
    <w:p>
      <w:pPr>
        <w:pStyle w:val="Heading2"/>
        <w:numPr>
          <w:ilvl w:val="0"/>
          <w:numId w:val="0"/>
        </w:numPr>
        <w:bidi w:val="0"/>
        <w:jc w:val="start"/>
        <w:rPr/>
      </w:pPr>
      <w:r>
        <w:rPr/>
      </w:r>
      <w:r>
        <w:br w:type="page"/>
      </w:r>
    </w:p>
    <w:p>
      <w:pPr>
        <w:pStyle w:val="Heading2"/>
        <w:bidi w:val="0"/>
        <w:ind w:hanging="0" w:start="0"/>
        <w:jc w:val="start"/>
        <w:rPr/>
      </w:pPr>
      <w:bookmarkStart w:id="9" w:name="__RefHeading___Toc142_2034211389"/>
      <w:bookmarkEnd w:id="9"/>
      <w:r>
        <w:rPr/>
        <w:t>Comandos de archivos y directorios</w:t>
      </w:r>
    </w:p>
    <w:p>
      <w:pPr>
        <w:pStyle w:val="BodyTextFirstIndent"/>
        <w:bidi w:val="0"/>
        <w:rPr/>
      </w:pPr>
      <w:r>
        <w:rPr/>
        <w:t>A continuación se listan algunos de los comandos más comunes relacionados con la gestión de archivos y directorios:</w:t>
      </w:r>
    </w:p>
    <w:tbl>
      <w:tblPr>
        <w:tblW w:w="5000" w:type="pct"/>
        <w:jc w:val="start"/>
        <w:tblInd w:w="-5" w:type="dxa"/>
        <w:tblLayout w:type="fixed"/>
        <w:tblCellMar>
          <w:top w:w="55" w:type="dxa"/>
          <w:start w:w="55" w:type="dxa"/>
          <w:bottom w:w="55" w:type="dxa"/>
          <w:end w:w="55" w:type="dxa"/>
        </w:tblCellMar>
      </w:tblPr>
      <w:tblGrid>
        <w:gridCol w:w="1754"/>
        <w:gridCol w:w="8218"/>
      </w:tblGrid>
      <w:tr>
        <w:trPr/>
        <w:tc>
          <w:tcPr>
            <w:tcW w:w="1754"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Comando</w:t>
            </w:r>
          </w:p>
        </w:tc>
        <w:tc>
          <w:tcPr>
            <w:tcW w:w="8218" w:type="dxa"/>
            <w:tcBorders>
              <w:top w:val="single" w:sz="4" w:space="0" w:color="000000"/>
              <w:start w:val="single" w:sz="4" w:space="0" w:color="000000"/>
              <w:bottom w:val="single" w:sz="4" w:space="0" w:color="000000"/>
              <w:end w:val="single" w:sz="4" w:space="0" w:color="000000"/>
            </w:tcBorders>
          </w:tcPr>
          <w:p>
            <w:pPr>
              <w:pStyle w:val="TableContents"/>
              <w:bidi w:val="0"/>
              <w:jc w:val="both"/>
              <w:rPr>
                <w:b/>
                <w:bCs/>
                <w:sz w:val="24"/>
                <w:szCs w:val="24"/>
              </w:rPr>
            </w:pPr>
            <w:r>
              <w:rPr>
                <w:b/>
                <w:bCs/>
                <w:sz w:val="24"/>
                <w:szCs w:val="24"/>
              </w:rPr>
              <w:t>Descripción</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ls</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 xml:space="preserve">Similar a </w:t>
            </w:r>
            <w:r>
              <w:rPr>
                <w:rFonts w:ascii="Monospace" w:hAnsi="Monospace"/>
                <w:b/>
                <w:bCs/>
                <w:sz w:val="24"/>
                <w:szCs w:val="24"/>
              </w:rPr>
              <w:t>DIR</w:t>
            </w:r>
            <w:r>
              <w:rPr>
                <w:sz w:val="24"/>
                <w:szCs w:val="24"/>
              </w:rPr>
              <w:t>. Muestra los archivos dentro de un directorio.</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c</w:t>
            </w:r>
            <w:r>
              <w:rPr>
                <w:rFonts w:ascii="Monospace" w:hAnsi="Monospace"/>
                <w:sz w:val="24"/>
                <w:szCs w:val="24"/>
              </w:rPr>
              <w:t xml:space="preserve">d </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Cambia el directorio actual.</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mkdir</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Crea un directorio en la ubicación especificada.</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cp</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Copia archivos y directorios, de un origen a un destino.</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mv</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Mueve o cambia el nombre de archivos o directori</w:t>
            </w:r>
            <w:r>
              <w:rPr>
                <w:sz w:val="24"/>
                <w:szCs w:val="24"/>
              </w:rPr>
              <w:t>o</w:t>
            </w:r>
            <w:r>
              <w:rPr>
                <w:sz w:val="24"/>
                <w:szCs w:val="24"/>
              </w:rPr>
              <w:t xml:space="preserve">s, </w:t>
            </w:r>
            <w:r>
              <w:rPr>
                <w:sz w:val="24"/>
                <w:szCs w:val="24"/>
              </w:rPr>
              <w:t xml:space="preserve">de un </w:t>
            </w:r>
            <w:r>
              <w:rPr>
                <w:sz w:val="24"/>
                <w:szCs w:val="24"/>
              </w:rPr>
              <w:t xml:space="preserve">origen a </w:t>
            </w:r>
            <w:r>
              <w:rPr>
                <w:sz w:val="24"/>
                <w:szCs w:val="24"/>
              </w:rPr>
              <w:t xml:space="preserve">un </w:t>
            </w:r>
            <w:r>
              <w:rPr>
                <w:sz w:val="24"/>
                <w:szCs w:val="24"/>
              </w:rPr>
              <w:t>destino</w:t>
            </w:r>
            <w:r>
              <w:rPr>
                <w:sz w:val="24"/>
                <w:szCs w:val="24"/>
              </w:rPr>
              <w:t>.</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rm</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 xml:space="preserve">Remueve (elimina) archivos, </w:t>
            </w:r>
            <w:r>
              <w:rPr>
                <w:sz w:val="24"/>
                <w:szCs w:val="24"/>
              </w:rPr>
              <w:t>permanentemente</w:t>
            </w:r>
            <w:r>
              <w:rPr>
                <w:sz w:val="24"/>
                <w:szCs w:val="24"/>
              </w:rPr>
              <w:t>.</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grep</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 xml:space="preserve">Busca patrones de texto dentro de un archivo o </w:t>
            </w:r>
            <w:r>
              <w:rPr>
                <w:sz w:val="24"/>
                <w:szCs w:val="24"/>
              </w:rPr>
              <w:t xml:space="preserve">en la </w:t>
            </w:r>
            <w:r>
              <w:rPr>
                <w:sz w:val="24"/>
                <w:szCs w:val="24"/>
              </w:rPr>
              <w:t>salida de otros comandos.</w:t>
            </w:r>
          </w:p>
        </w:tc>
      </w:tr>
      <w:tr>
        <w:trPr/>
        <w:tc>
          <w:tcPr>
            <w:tcW w:w="175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cat</w:t>
            </w:r>
          </w:p>
        </w:tc>
        <w:tc>
          <w:tcPr>
            <w:tcW w:w="8218"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Escribe el contenido textual de un archivo.</w:t>
            </w:r>
          </w:p>
        </w:tc>
      </w:tr>
    </w:tbl>
    <w:p>
      <w:pPr>
        <w:pStyle w:val="Heading2"/>
        <w:bidi w:val="0"/>
        <w:ind w:hanging="0" w:start="0"/>
        <w:jc w:val="start"/>
        <w:rPr/>
      </w:pPr>
      <w:bookmarkStart w:id="10" w:name="__RefHeading___Toc144_2034211389"/>
      <w:bookmarkEnd w:id="10"/>
      <w:r>
        <w:rPr/>
        <w:t>Trabajando con archivos de texto</w:t>
      </w:r>
    </w:p>
    <w:p>
      <w:pPr>
        <w:pStyle w:val="BodyTextFirstIndent"/>
        <w:bidi w:val="0"/>
        <w:rPr/>
      </w:pPr>
      <w:r>
        <w:rPr/>
        <w:t>Existen muchos programas para editar texto en el entorno Linux. Dependiendo de la especialización, contienen características orientadas, por ejemplo, a la programación, con funciones como resaltado de sintaxis.</w:t>
      </w:r>
    </w:p>
    <w:p>
      <w:pPr>
        <w:pStyle w:val="BodyTextFirstIndent"/>
        <w:bidi w:val="0"/>
        <w:rPr/>
      </w:pPr>
      <w:r>
        <w:rPr/>
        <w:t>Ya que la terminal tiende a ser un asunto central en el modelo de trabajo con Linux, se suelen preferir los editores de texto que funcionan desde la línea de comandos.</w:t>
      </w:r>
    </w:p>
    <w:p>
      <w:pPr>
        <w:pStyle w:val="BodyTextFirstIndent"/>
        <w:bidi w:val="0"/>
        <w:rPr/>
      </w:pPr>
      <w:r>
        <w:rPr/>
        <w:t>En muchos casos, además, se prefiere poder tener acceso a la interfaz de texto cuando se accede a una máquina Linux de manera remota, por lo que las herramientas de edición de texto a distancia son herramientas esenciales.</w:t>
      </w:r>
    </w:p>
    <w:p>
      <w:pPr>
        <w:pStyle w:val="BodyTextFirstIndent"/>
        <w:bidi w:val="0"/>
        <w:rPr/>
      </w:pPr>
      <w:r>
        <w:rPr/>
        <w:t xml:space="preserve">Dos editores de texto populares son </w:t>
      </w:r>
      <w:r>
        <w:rPr>
          <w:b/>
          <w:bCs/>
          <w:i/>
          <w:iCs/>
        </w:rPr>
        <w:t>Nano</w:t>
      </w:r>
      <w:r>
        <w:rPr>
          <w:b w:val="false"/>
          <w:bCs w:val="false"/>
          <w:i w:val="false"/>
          <w:iCs w:val="false"/>
        </w:rPr>
        <w:t xml:space="preserve">, </w:t>
      </w:r>
      <w:r>
        <w:rPr>
          <w:b/>
          <w:bCs/>
          <w:i/>
          <w:iCs/>
        </w:rPr>
        <w:t>Vim</w:t>
      </w:r>
      <w:r>
        <w:rPr>
          <w:b w:val="false"/>
          <w:bCs w:val="false"/>
          <w:i w:val="false"/>
          <w:iCs w:val="false"/>
        </w:rPr>
        <w:t>.</w:t>
      </w:r>
    </w:p>
    <w:p>
      <w:pPr>
        <w:pStyle w:val="Heading2"/>
        <w:bidi w:val="0"/>
        <w:ind w:hanging="0" w:start="0"/>
        <w:jc w:val="start"/>
        <w:rPr/>
      </w:pPr>
      <w:bookmarkStart w:id="11" w:name="__RefHeading___Toc146_2034211389"/>
      <w:bookmarkEnd w:id="11"/>
      <w:r>
        <w:rPr/>
        <w:t>La importancia de los archivos de texto en Linux</w:t>
      </w:r>
    </w:p>
    <w:p>
      <w:pPr>
        <w:pStyle w:val="BodyTextFirstIndent"/>
        <w:bidi w:val="0"/>
        <w:rPr/>
      </w:pPr>
      <w:r>
        <w:rPr/>
        <w:t>Todo en Linux se trata como un archivo de texto: tanto información de diagnóstico del sistema como configuraciones se muestran en pantalla y se manipulan como archivos de texto.</w:t>
      </w:r>
    </w:p>
    <w:p>
      <w:pPr>
        <w:pStyle w:val="BodyTextFirstIndent"/>
        <w:bidi w:val="0"/>
        <w:rPr/>
      </w:pPr>
      <w:r>
        <w:rPr/>
        <w:t>Para modificar el comportamiento de algunos sistemas, se usan editores texto para modificar los archivos relevantes a la configuración de éstos, asumiendo que el usuario tenga los permisos administrativos necesarios para llevar a cabo esta tarea.</w:t>
      </w:r>
    </w:p>
    <w:p>
      <w:pPr>
        <w:pStyle w:val="BodyTextFirstIndent"/>
        <w:bidi w:val="0"/>
        <w:rPr/>
      </w:pPr>
      <w:r>
        <w:rPr/>
        <w:t>Una vez modificados los diferentes campos de configuración en un archivo dado, el programa relacionado a dicha configuración, comúnmente, debe de ser reiniciado para que detecte los cambios hechos al documento.</w:t>
      </w:r>
      <w:r>
        <w:br w:type="page"/>
      </w:r>
    </w:p>
    <w:p>
      <w:pPr>
        <w:pStyle w:val="Heading1"/>
        <w:bidi w:val="0"/>
        <w:ind w:hanging="0" w:start="0"/>
        <w:jc w:val="start"/>
        <w:rPr/>
      </w:pPr>
      <w:bookmarkStart w:id="12" w:name="__RefHeading___Toc7_2034211389"/>
      <w:bookmarkEnd w:id="12"/>
      <w:r>
        <w:rPr/>
        <w:t>Servidores y clientes de Linux</w:t>
      </w:r>
    </w:p>
    <w:p>
      <w:pPr>
        <w:pStyle w:val="Heading2"/>
        <w:bidi w:val="0"/>
        <w:ind w:hanging="0" w:start="0"/>
        <w:jc w:val="start"/>
        <w:rPr/>
      </w:pPr>
      <w:bookmarkStart w:id="13" w:name="__RefHeading___Toc148_2034211389"/>
      <w:bookmarkEnd w:id="13"/>
      <w:r>
        <w:rPr/>
        <w:t>Una introducción a las comunicaciones entre Cliente y Servidor</w:t>
      </w:r>
    </w:p>
    <w:p>
      <w:pPr>
        <w:pStyle w:val="BodyTextFirstIndent"/>
        <w:bidi w:val="0"/>
        <w:rPr/>
      </w:pPr>
      <w:r>
        <w:rPr/>
        <w:t xml:space="preserve">Los servidores son computadoras con </w:t>
      </w:r>
      <w:r>
        <w:rPr/>
        <w:t>programas</w:t>
      </w:r>
      <w:r>
        <w:rPr/>
        <w:t xml:space="preserve"> que les permite</w:t>
      </w:r>
      <w:r>
        <w:rPr/>
        <w:t>n</w:t>
      </w:r>
      <w:r>
        <w:rPr/>
        <w:t xml:space="preserve"> ofrecer servicios a clientes a </w:t>
      </w:r>
      <w:r>
        <w:rPr/>
        <w:t xml:space="preserve">en </w:t>
      </w:r>
      <w:r>
        <w:rPr/>
        <w:t xml:space="preserve">la red. Algunos </w:t>
      </w:r>
      <w:r>
        <w:rPr/>
        <w:t xml:space="preserve">servicios </w:t>
      </w:r>
      <w:r>
        <w:rPr/>
        <w:t>proporcionan recursos externos a los clientes, como archivos, mensajes de correo electrónico o páginas web. Otros servicios ejecutan tareas de mantenimiento, como la administración de registros y de la memoria, análisis de disco y mucho más.</w:t>
      </w:r>
    </w:p>
    <w:p>
      <w:pPr>
        <w:pStyle w:val="BodyTextFirstIndent"/>
        <w:bidi w:val="0"/>
        <w:rPr/>
      </w:pPr>
      <w:r>
        <w:rPr/>
        <w:t>Cada servicio requiere un software de servidor independiente. Por ejemplo, el servidor en la figura utiliza un software para proporcionar al cliente la capacidad de recuperar y enviar archivos.</w:t>
      </w:r>
    </w:p>
    <w:p>
      <w:pPr>
        <w:pStyle w:val="BodyTextFirstIndent"/>
        <w:bidi w:val="0"/>
        <w:ind w:hanging="0"/>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332220" cy="3303905"/>
            <wp:effectExtent l="0" t="0" r="0" b="0"/>
            <wp:wrapTopAndBottom/>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5"/>
                    <a:stretch>
                      <a:fillRect/>
                    </a:stretch>
                  </pic:blipFill>
                  <pic:spPr bwMode="auto">
                    <a:xfrm>
                      <a:off x="0" y="0"/>
                      <a:ext cx="6332220" cy="3303905"/>
                    </a:xfrm>
                    <a:prstGeom prst="rect">
                      <a:avLst/>
                    </a:prstGeom>
                    <a:noFill/>
                  </pic:spPr>
                </pic:pic>
              </a:graphicData>
            </a:graphic>
          </wp:anchor>
        </w:drawing>
      </w:r>
    </w:p>
    <w:p>
      <w:pPr>
        <w:pStyle w:val="Heading2"/>
        <w:bidi w:val="0"/>
        <w:ind w:hanging="0" w:start="0"/>
        <w:jc w:val="start"/>
        <w:rPr/>
      </w:pPr>
      <w:bookmarkStart w:id="14" w:name="__RefHeading___Toc150_2034211389"/>
      <w:bookmarkEnd w:id="14"/>
      <w:r>
        <w:rPr/>
        <w:t>Servidores, Servicios y sus puertos</w:t>
      </w:r>
    </w:p>
    <w:p>
      <w:pPr>
        <w:pStyle w:val="BodyTextFirstIndent"/>
        <w:bidi w:val="0"/>
        <w:rPr/>
      </w:pPr>
      <w:r>
        <w:rPr/>
        <w:t>Para que una computadora pueda ofrecer servicios, se usan los puertos. Un puerto es un recurso de red reservado por un servicio. Se dice que un servidor “escucha” cuando se asocia a dicho puerto.</w:t>
      </w:r>
    </w:p>
    <w:p>
      <w:pPr>
        <w:pStyle w:val="BodyTextFirstIndent"/>
        <w:bidi w:val="0"/>
        <w:rPr/>
      </w:pPr>
      <w:r>
        <w:rPr/>
        <w:t>Es posible decidir qué puerto utilizar para cualquier servicio. Aún así, algunos clientes vienen configurados para usar un puerto específico, y es habitual dejar que el servicio se ejecute en el puerto predeterminado.</w:t>
      </w:r>
    </w:p>
    <w:p>
      <w:pPr>
        <w:pStyle w:val="BodyTextFirstIndent"/>
        <w:bidi w:val="0"/>
        <w:rPr/>
      </w:pPr>
      <w:r>
        <w:rPr/>
        <w:t xml:space="preserve">A continuación, algunos puertos usados comúnmente, conocidos también como </w:t>
      </w:r>
      <w:r>
        <w:rPr>
          <w:i/>
          <w:iCs/>
        </w:rPr>
        <w:t>puertos conocidos</w:t>
      </w:r>
      <w:r>
        <w:rPr/>
        <w:t>:</w:t>
      </w:r>
    </w:p>
    <w:tbl>
      <w:tblPr>
        <w:tblW w:w="5000" w:type="pct"/>
        <w:jc w:val="start"/>
        <w:tblInd w:w="-5" w:type="dxa"/>
        <w:tblLayout w:type="fixed"/>
        <w:tblCellMar>
          <w:top w:w="55" w:type="dxa"/>
          <w:start w:w="55" w:type="dxa"/>
          <w:bottom w:w="55" w:type="dxa"/>
          <w:end w:w="55" w:type="dxa"/>
        </w:tblCellMar>
      </w:tblPr>
      <w:tblGrid>
        <w:gridCol w:w="1709"/>
        <w:gridCol w:w="8263"/>
      </w:tblGrid>
      <w:tr>
        <w:trPr/>
        <w:tc>
          <w:tcPr>
            <w:tcW w:w="1709"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Puerto</w:t>
            </w:r>
          </w:p>
        </w:tc>
        <w:tc>
          <w:tcPr>
            <w:tcW w:w="8263" w:type="dxa"/>
            <w:tcBorders>
              <w:top w:val="single" w:sz="4" w:space="0" w:color="000000"/>
              <w:start w:val="single" w:sz="4" w:space="0" w:color="000000"/>
              <w:bottom w:val="single" w:sz="4" w:space="0" w:color="000000"/>
              <w:end w:val="single" w:sz="4" w:space="0" w:color="000000"/>
            </w:tcBorders>
          </w:tcPr>
          <w:p>
            <w:pPr>
              <w:pStyle w:val="TableContents"/>
              <w:bidi w:val="0"/>
              <w:jc w:val="both"/>
              <w:rPr>
                <w:b/>
                <w:bCs/>
                <w:sz w:val="24"/>
                <w:szCs w:val="24"/>
              </w:rPr>
            </w:pPr>
            <w:r>
              <w:rPr>
                <w:b/>
                <w:bCs/>
                <w:sz w:val="24"/>
                <w:szCs w:val="24"/>
              </w:rPr>
              <w:t>Descripción</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20/21</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FTP (File Transfer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22</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SSH (Secure Shell)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23</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Telnet</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25</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SMTP (Simple Mail Transfer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53</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DNS (Domain Name System)</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67/68</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DHCP (Dynamic Host Configuration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69</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TFTP (Trivial File Transfer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80</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HTTP (Hypertext Transfer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110</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POP3 (Post Office Protocol version 3)</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123</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NTP (Network Time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143</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IMAP (Internet Message Access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161/162</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SNMP (Simple Network Management Protocol)</w:t>
            </w:r>
          </w:p>
        </w:tc>
      </w:tr>
      <w:tr>
        <w:trPr/>
        <w:tc>
          <w:tcPr>
            <w:tcW w:w="1709"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443</w:t>
            </w:r>
          </w:p>
        </w:tc>
        <w:tc>
          <w:tcPr>
            <w:tcW w:w="8263" w:type="dxa"/>
            <w:tcBorders>
              <w:start w:val="single" w:sz="4" w:space="0" w:color="000000"/>
              <w:bottom w:val="single" w:sz="4" w:space="0" w:color="000000"/>
              <w:end w:val="single" w:sz="4" w:space="0" w:color="000000"/>
            </w:tcBorders>
          </w:tcPr>
          <w:p>
            <w:pPr>
              <w:pStyle w:val="TableContents"/>
              <w:bidi w:val="0"/>
              <w:jc w:val="both"/>
              <w:rPr>
                <w:sz w:val="24"/>
                <w:szCs w:val="24"/>
              </w:rPr>
            </w:pPr>
            <w:r>
              <w:rPr>
                <w:sz w:val="24"/>
                <w:szCs w:val="24"/>
              </w:rPr>
              <w:t>HTTPS (HTTP Secure)</w:t>
            </w:r>
          </w:p>
        </w:tc>
      </w:tr>
    </w:tbl>
    <w:p>
      <w:pPr>
        <w:pStyle w:val="Heading2"/>
        <w:numPr>
          <w:ilvl w:val="0"/>
          <w:numId w:val="0"/>
        </w:numPr>
        <w:bidi w:val="0"/>
        <w:jc w:val="start"/>
        <w:rPr/>
      </w:pPr>
      <w:r>
        <w:rPr/>
      </w:r>
      <w:r>
        <w:br w:type="page"/>
      </w:r>
    </w:p>
    <w:p>
      <w:pPr>
        <w:pStyle w:val="Heading2"/>
        <w:bidi w:val="0"/>
        <w:ind w:hanging="0" w:start="0"/>
        <w:jc w:val="start"/>
        <w:rPr/>
      </w:pPr>
      <w:bookmarkStart w:id="15" w:name="__RefHeading___Toc152_2034211389"/>
      <w:bookmarkEnd w:id="15"/>
      <w:r>
        <w:rPr/>
        <w:t>Clientes</w:t>
      </w:r>
    </w:p>
    <w:p>
      <w:pPr>
        <w:pStyle w:val="BodyTextFirstIndent"/>
        <w:bidi w:val="0"/>
        <w:rPr/>
      </w:pPr>
      <w:r>
        <w:rPr/>
        <w:t>Los clientes son programa</w:t>
      </w:r>
      <w:r>
        <w:rPr/>
        <w:t>s que se comunican</w:t>
      </w:r>
      <w:r>
        <w:rPr/>
        <w:t xml:space="preserve"> con servidor </w:t>
      </w:r>
      <w:r>
        <w:rPr/>
        <w:t xml:space="preserve">en </w:t>
      </w:r>
      <w:r>
        <w:rPr/>
        <w:t xml:space="preserve">específico. </w:t>
      </w:r>
      <w:r>
        <w:rPr/>
        <w:t>L</w:t>
      </w:r>
      <w:r>
        <w:rPr/>
        <w:t>os clientes usan un protocolo definido para comunicarse con el servidor.</w:t>
      </w:r>
    </w:p>
    <w:p>
      <w:pPr>
        <w:pStyle w:val="BodyTextFirstIndent"/>
        <w:bidi w:val="0"/>
        <w:rPr/>
      </w:pPr>
      <w:r>
        <w:rPr>
          <w:b/>
          <w:bCs/>
        </w:rPr>
        <w:t>Ejemplos</w:t>
      </w:r>
      <w:r>
        <w:rPr/>
        <w:t>:</w:t>
      </w:r>
    </w:p>
    <w:p>
      <w:pPr>
        <w:pStyle w:val="BodyTextFirstIndent"/>
        <w:numPr>
          <w:ilvl w:val="0"/>
          <w:numId w:val="5"/>
        </w:numPr>
        <w:bidi w:val="0"/>
        <w:rPr/>
      </w:pPr>
      <w:r>
        <w:rPr/>
        <w:t xml:space="preserve">Los Navegadores Web </w:t>
      </w:r>
      <w:r>
        <w:rPr/>
        <w:t>(</w:t>
      </w:r>
      <w:r>
        <w:rPr>
          <w:i/>
          <w:iCs/>
        </w:rPr>
        <w:t>Web Browsers</w:t>
      </w:r>
      <w:r>
        <w:rPr/>
        <w:t>)</w:t>
      </w:r>
      <w:r>
        <w:rPr/>
        <w:t xml:space="preserve"> son clientes web </w:t>
      </w:r>
      <w:r>
        <w:rPr/>
        <w:t>que se comunican</w:t>
      </w:r>
      <w:r>
        <w:rPr/>
        <w:t xml:space="preserve"> con servidores web mediante </w:t>
      </w:r>
      <w:r>
        <w:rPr/>
        <w:t>HTTP</w:t>
      </w:r>
      <w:r>
        <w:rPr/>
        <w:t xml:space="preserve"> en el </w:t>
      </w:r>
      <w:r>
        <w:rPr/>
        <w:t>p</w:t>
      </w:r>
      <w:r>
        <w:rPr/>
        <w:t>uerto 80.</w:t>
      </w:r>
    </w:p>
    <w:p>
      <w:pPr>
        <w:pStyle w:val="BodyTextFirstIndent"/>
        <w:numPr>
          <w:ilvl w:val="0"/>
          <w:numId w:val="5"/>
        </w:numPr>
        <w:bidi w:val="0"/>
        <w:rPr/>
      </w:pPr>
      <w:r>
        <w:rPr/>
        <w:t xml:space="preserve">El cliente de FTP es un </w:t>
      </w:r>
      <w:r>
        <w:rPr/>
        <w:t>programa</w:t>
      </w:r>
      <w:r>
        <w:rPr/>
        <w:t xml:space="preserve"> utilizado para comunicarse con un servidor FTP. En la figura, se ve a un cliente cargando archivos a un servidor.</w:t>
      </w:r>
    </w:p>
    <w:p>
      <w:pPr>
        <w:pStyle w:val="BodyTextFirstIndent"/>
        <w:numPr>
          <w:ilvl w:val="0"/>
          <w:numId w:val="0"/>
        </w:numPr>
        <w:bidi w:val="0"/>
        <w:ind w:hanging="0" w:start="720"/>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03620" cy="3389630"/>
            <wp:effectExtent l="0" t="0" r="0" b="0"/>
            <wp:wrapSquare wrapText="largest"/>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6"/>
                    <a:stretch>
                      <a:fillRect/>
                    </a:stretch>
                  </pic:blipFill>
                  <pic:spPr bwMode="auto">
                    <a:xfrm>
                      <a:off x="0" y="0"/>
                      <a:ext cx="6103620" cy="3389630"/>
                    </a:xfrm>
                    <a:prstGeom prst="rect">
                      <a:avLst/>
                    </a:prstGeom>
                    <a:noFill/>
                  </pic:spPr>
                </pic:pic>
              </a:graphicData>
            </a:graphic>
          </wp:anchor>
        </w:drawing>
      </w:r>
      <w:r>
        <w:br w:type="page"/>
      </w:r>
    </w:p>
    <w:p>
      <w:pPr>
        <w:pStyle w:val="Heading1"/>
        <w:bidi w:val="0"/>
        <w:ind w:hanging="0" w:start="0"/>
        <w:jc w:val="start"/>
        <w:rPr/>
      </w:pPr>
      <w:bookmarkStart w:id="16" w:name="__RefHeading___Toc9_2034211389"/>
      <w:bookmarkEnd w:id="16"/>
      <w:r>
        <w:rPr/>
        <w:t>Administración básica del servidor</w:t>
      </w:r>
    </w:p>
    <w:p>
      <w:pPr>
        <w:pStyle w:val="Heading2"/>
        <w:bidi w:val="0"/>
        <w:ind w:hanging="0" w:start="0"/>
        <w:jc w:val="start"/>
        <w:rPr/>
      </w:pPr>
      <w:bookmarkStart w:id="17" w:name="__RefHeading___Toc154_2034211389"/>
      <w:bookmarkEnd w:id="17"/>
      <w:r>
        <w:rPr/>
        <w:t>Archivos de configuración de Servicios</w:t>
      </w:r>
    </w:p>
    <w:p>
      <w:pPr>
        <w:pStyle w:val="BodyTextFirstIndent"/>
        <w:bidi w:val="0"/>
        <w:rPr/>
      </w:pPr>
      <w:r>
        <w:rPr/>
        <w:t xml:space="preserve">En Linux, los servicios se administran por medio de archivos de configuración. </w:t>
      </w:r>
      <w:r>
        <w:rPr/>
        <w:t>Opciones comunes</w:t>
      </w:r>
      <w:r>
        <w:rPr/>
        <w:t xml:space="preserve"> en </w:t>
      </w:r>
      <w:r>
        <w:rPr/>
        <w:t xml:space="preserve">configuraciones </w:t>
      </w:r>
      <w:r>
        <w:rPr/>
        <w:t xml:space="preserve">son números de puertos, </w:t>
      </w:r>
      <w:r>
        <w:rPr/>
        <w:t>ubicación</w:t>
      </w:r>
      <w:r>
        <w:rPr/>
        <w:t xml:space="preserve"> de los recursos y detalles de autorización del cliente. </w:t>
      </w:r>
    </w:p>
    <w:p>
      <w:pPr>
        <w:pStyle w:val="BodyTextFirstIndent"/>
        <w:bidi w:val="0"/>
        <w:rPr/>
      </w:pPr>
      <w:r>
        <w:rPr/>
        <w:t>Cuando el servicio se inicia, busca sus archivos de configuración, los carga en la memoria y se ajusta conforme a la configuración presente en los archivos. A menudo, las modificaciones del archivo de configuración requieren el reinicio del servicio antes de que los cambios surtan efecto.</w:t>
      </w:r>
    </w:p>
    <w:p>
      <w:pPr>
        <w:pStyle w:val="BodyTextFirstIndent"/>
        <w:bidi w:val="0"/>
        <w:rPr/>
      </w:pPr>
      <w:r>
        <w:rPr/>
        <w:t>Ya</w:t>
      </w:r>
      <w:r>
        <w:rPr/>
        <w:t xml:space="preserve"> que los servicios suelen requerir privilegios de superusuario para ejecutarse, los archivos de configuración </w:t>
      </w:r>
      <w:r>
        <w:rPr/>
        <w:t xml:space="preserve">de los </w:t>
      </w:r>
      <w:r>
        <w:rPr/>
        <w:t>servicio</w:t>
      </w:r>
      <w:r>
        <w:rPr/>
        <w:t>s</w:t>
      </w:r>
      <w:r>
        <w:rPr/>
        <w:t xml:space="preserve"> suelen requerir privilegios de superusuario para editar.</w:t>
      </w:r>
    </w:p>
    <w:p>
      <w:pPr>
        <w:pStyle w:val="BodyTextFirstIndent"/>
        <w:bidi w:val="0"/>
        <w:rPr/>
      </w:pPr>
      <w:r>
        <w:rPr>
          <w:b/>
          <w:bCs/>
        </w:rPr>
        <w:t>Ejemplo</w:t>
      </w:r>
      <w:r>
        <w:rPr>
          <w:b w:val="false"/>
          <w:bCs w:val="false"/>
        </w:rPr>
        <w:t xml:space="preserve">: </w:t>
      </w:r>
      <w:r>
        <w:rPr>
          <w:b w:val="false"/>
          <w:bCs w:val="false"/>
        </w:rPr>
        <w:t>Archivo de configuración de NGINX</w:t>
      </w:r>
      <w:r>
        <w:rPr>
          <w:rStyle w:val="FootnoteReference"/>
          <w:b w:val="false"/>
          <w:bCs w:val="false"/>
        </w:rPr>
        <w:footnoteReference w:id="12"/>
      </w:r>
      <w:r>
        <w:rPr>
          <w:b w:val="false"/>
          <w:bCs w:val="false"/>
        </w:rPr>
        <w:t>:</w:t>
      </w:r>
    </w:p>
    <w:p>
      <w:pPr>
        <w:pStyle w:val="PreformattedText"/>
        <w:bidi w:val="0"/>
        <w:ind w:hanging="0" w:start="0" w:end="0"/>
        <w:jc w:val="start"/>
        <w:rPr/>
      </w:pPr>
      <w:r>
        <w:rPr>
          <w:rStyle w:val="SourceText"/>
        </w:rPr>
        <w:t>#user html;</w:t>
      </w:r>
    </w:p>
    <w:p>
      <w:pPr>
        <w:pStyle w:val="PreformattedText"/>
        <w:shd w:fill="EEEEEE" w:val="clear"/>
        <w:bidi w:val="0"/>
        <w:spacing w:before="0" w:after="0"/>
        <w:ind w:hanging="720" w:start="720" w:end="0"/>
        <w:jc w:val="start"/>
        <w:rPr/>
      </w:pPr>
      <w:r>
        <w:rPr>
          <w:rStyle w:val="SourceText"/>
        </w:rPr>
        <w:t>worker_processes  1;</w:t>
      </w:r>
    </w:p>
    <w:p>
      <w:pPr>
        <w:pStyle w:val="PreformattedText"/>
        <w:shd w:fill="EEEEEE" w:val="clear"/>
        <w:bidi w:val="0"/>
        <w:spacing w:before="0" w:after="0"/>
        <w:ind w:hanging="720" w:start="720" w:end="0"/>
        <w:jc w:val="start"/>
        <w:rPr/>
      </w:pPr>
      <w:r>
        <w:rPr>
          <w:rStyle w:val="SourceText"/>
        </w:rPr>
        <w:t>#error_log  logs/error.log;</w:t>
      </w:r>
    </w:p>
    <w:p>
      <w:pPr>
        <w:pStyle w:val="PreformattedText"/>
        <w:shd w:fill="EEEEEE" w:val="clear"/>
        <w:bidi w:val="0"/>
        <w:spacing w:before="0" w:after="0"/>
        <w:ind w:hanging="720" w:start="720" w:end="0"/>
        <w:jc w:val="start"/>
        <w:rPr/>
      </w:pPr>
      <w:r>
        <w:rPr>
          <w:rStyle w:val="SourceText"/>
        </w:rPr>
        <w:t>#error_log  logs/error.log  notice;</w:t>
      </w:r>
    </w:p>
    <w:p>
      <w:pPr>
        <w:pStyle w:val="PreformattedText"/>
        <w:shd w:fill="EEEEEE" w:val="clear"/>
        <w:bidi w:val="0"/>
        <w:spacing w:before="0" w:after="0"/>
        <w:ind w:hanging="720" w:start="720" w:end="0"/>
        <w:jc w:val="start"/>
        <w:rPr/>
      </w:pPr>
      <w:r>
        <w:rPr>
          <w:rStyle w:val="SourceText"/>
        </w:rPr>
        <w:t>#error_log  logs/error.log  info;</w:t>
      </w:r>
    </w:p>
    <w:p>
      <w:pPr>
        <w:pStyle w:val="PreformattedText"/>
        <w:shd w:fill="EEEEEE" w:val="clear"/>
        <w:bidi w:val="0"/>
        <w:spacing w:before="0" w:after="0"/>
        <w:ind w:hanging="720" w:start="720" w:end="0"/>
        <w:jc w:val="start"/>
        <w:rPr/>
      </w:pPr>
      <w:r>
        <w:rPr>
          <w:rStyle w:val="SourceText"/>
        </w:rPr>
        <w:t>#pid        logs/nginx.pid;</w:t>
      </w:r>
    </w:p>
    <w:p>
      <w:pPr>
        <w:pStyle w:val="PreformattedText"/>
        <w:shd w:fill="EEEEEE" w:val="clear"/>
        <w:bidi w:val="0"/>
        <w:spacing w:before="0" w:after="0"/>
        <w:ind w:hanging="720" w:start="720" w:end="0"/>
        <w:jc w:val="start"/>
        <w:rPr/>
      </w:pPr>
      <w:r>
        <w:rPr>
          <w:rStyle w:val="SourceText"/>
        </w:rPr>
        <w:t>events {</w:t>
      </w:r>
    </w:p>
    <w:p>
      <w:pPr>
        <w:pStyle w:val="PreformattedText"/>
        <w:shd w:fill="EEEEEE" w:val="clear"/>
        <w:bidi w:val="0"/>
        <w:spacing w:before="0" w:after="0"/>
        <w:ind w:hanging="720" w:start="720" w:end="0"/>
        <w:jc w:val="start"/>
        <w:rPr/>
      </w:pPr>
      <w:r>
        <w:rPr>
          <w:rStyle w:val="SourceText"/>
        </w:rPr>
        <w:t>    </w:t>
      </w:r>
      <w:r>
        <w:rPr>
          <w:rStyle w:val="SourceText"/>
        </w:rPr>
        <w:t>worker_connections  1024;</w:t>
      </w:r>
    </w:p>
    <w:p>
      <w:pPr>
        <w:pStyle w:val="PreformattedText"/>
        <w:shd w:fill="EEEEEE" w:val="clear"/>
        <w:bidi w:val="0"/>
        <w:spacing w:before="0" w:after="0"/>
        <w:ind w:hanging="720" w:start="720" w:end="0"/>
        <w:jc w:val="start"/>
        <w:rPr/>
      </w:pPr>
      <w:r>
        <w:rPr>
          <w:rStyle w:val="SourceText"/>
        </w:rPr>
        <w:t>}</w:t>
      </w:r>
    </w:p>
    <w:p>
      <w:pPr>
        <w:pStyle w:val="PreformattedText"/>
        <w:shd w:fill="EEEEEE" w:val="clear"/>
        <w:bidi w:val="0"/>
        <w:spacing w:before="0" w:after="0"/>
        <w:ind w:hanging="720" w:start="720" w:end="0"/>
        <w:jc w:val="start"/>
        <w:rPr/>
      </w:pPr>
      <w:r>
        <w:rPr>
          <w:rStyle w:val="SourceText"/>
        </w:rPr>
        <w:t>http {</w:t>
      </w:r>
    </w:p>
    <w:p>
      <w:pPr>
        <w:pStyle w:val="PreformattedText"/>
        <w:shd w:fill="EEEEEE" w:val="clear"/>
        <w:bidi w:val="0"/>
        <w:spacing w:before="0" w:after="0"/>
        <w:ind w:hanging="720" w:start="720" w:end="0"/>
        <w:jc w:val="start"/>
        <w:rPr/>
      </w:pPr>
      <w:r>
        <w:rPr>
          <w:rStyle w:val="SourceText"/>
        </w:rPr>
        <w:t>   </w:t>
      </w:r>
      <w:r>
        <w:rPr>
          <w:rStyle w:val="SourceText"/>
        </w:rPr>
        <w:t>include      mime.types;</w:t>
      </w:r>
    </w:p>
    <w:p>
      <w:pPr>
        <w:pStyle w:val="PreformattedText"/>
        <w:shd w:fill="EEEEEE" w:val="clear"/>
        <w:bidi w:val="0"/>
        <w:spacing w:before="0" w:after="0"/>
        <w:ind w:hanging="720" w:start="720" w:end="0"/>
        <w:jc w:val="start"/>
        <w:rPr/>
      </w:pPr>
      <w:r>
        <w:rPr>
          <w:rStyle w:val="SourceText"/>
        </w:rPr>
        <w:t>   </w:t>
      </w:r>
      <w:r>
        <w:rPr>
          <w:rStyle w:val="SourceText"/>
        </w:rPr>
        <w:t>default_type  application/octet-stream;</w:t>
      </w:r>
    </w:p>
    <w:p>
      <w:pPr>
        <w:pStyle w:val="PreformattedText"/>
        <w:shd w:fill="EEEEEE" w:val="clear"/>
        <w:bidi w:val="0"/>
        <w:spacing w:before="0" w:after="0"/>
        <w:ind w:hanging="720" w:start="720" w:end="0"/>
        <w:jc w:val="start"/>
        <w:rPr/>
      </w:pPr>
      <w:r>
        <w:rPr>
          <w:rStyle w:val="SourceText"/>
        </w:rPr>
        <w:t>   </w:t>
      </w:r>
      <w:r>
        <w:rPr>
          <w:rStyle w:val="SourceText"/>
        </w:rPr>
        <w:t>#log_format  main  '$remote_addr - $remote_user [$time_local] "$request"'</w:t>
      </w:r>
    </w:p>
    <w:p>
      <w:pPr>
        <w:pStyle w:val="PreformattedText"/>
        <w:shd w:fill="EEEEEE" w:val="clear"/>
        <w:bidi w:val="0"/>
        <w:spacing w:before="0" w:after="0"/>
        <w:ind w:hanging="720" w:start="720" w:end="0"/>
        <w:jc w:val="start"/>
        <w:rPr/>
      </w:pPr>
      <w:r>
        <w:rPr>
          <w:rStyle w:val="SourceText"/>
        </w:rPr>
        <w:t>   </w:t>
      </w:r>
      <w:r>
        <w:rPr>
          <w:rStyle w:val="SourceText"/>
        </w:rPr>
        <w:t>#                  '$status $body_bytes_sent "$http_referer"'</w:t>
      </w:r>
    </w:p>
    <w:p>
      <w:pPr>
        <w:pStyle w:val="PreformattedText"/>
        <w:shd w:fill="EEEEEE" w:val="clear"/>
        <w:bidi w:val="0"/>
        <w:spacing w:before="0" w:after="0"/>
        <w:ind w:hanging="720" w:start="720" w:end="0"/>
        <w:jc w:val="start"/>
        <w:rPr/>
      </w:pPr>
      <w:r>
        <w:rPr>
          <w:rStyle w:val="SourceText"/>
        </w:rPr>
        <w:t>   </w:t>
      </w:r>
      <w:r>
        <w:rPr>
          <w:rStyle w:val="SourceText"/>
        </w:rPr>
        <w:t>#                  '"$http_user_agent" "$http_x_forwarded_for"';</w:t>
      </w:r>
    </w:p>
    <w:p>
      <w:pPr>
        <w:pStyle w:val="PreformattedText"/>
        <w:bidi w:val="0"/>
        <w:spacing w:before="0" w:after="283"/>
        <w:jc w:val="start"/>
        <w:rPr/>
      </w:pPr>
      <w:r>
        <w:rPr>
          <w:rStyle w:val="SourceText"/>
        </w:rPr>
        <w:t>   </w:t>
      </w:r>
      <w:r>
        <w:rPr>
          <w:rStyle w:val="SourceText"/>
        </w:rPr>
        <w:t>#access_log  logs/access.log  main;</w:t>
      </w:r>
    </w:p>
    <w:p>
      <w:pPr>
        <w:pStyle w:val="PreformattedText"/>
        <w:bidi w:val="0"/>
        <w:spacing w:before="0" w:after="283"/>
        <w:jc w:val="start"/>
        <w:rPr/>
      </w:pPr>
      <w:r>
        <w:rPr>
          <w:rStyle w:val="SourceText"/>
        </w:rPr>
        <w:t>...</w:t>
      </w:r>
    </w:p>
    <w:p>
      <w:pPr>
        <w:pStyle w:val="Heading2"/>
        <w:bidi w:val="0"/>
        <w:ind w:hanging="0" w:start="0"/>
        <w:jc w:val="start"/>
        <w:rPr/>
      </w:pPr>
      <w:bookmarkStart w:id="18" w:name="__RefHeading___Toc156_2034211389"/>
      <w:bookmarkEnd w:id="18"/>
      <w:r>
        <w:rPr/>
        <w:t>Fortalecimiento de dispositivos</w:t>
      </w:r>
    </w:p>
    <w:p>
      <w:pPr>
        <w:pStyle w:val="BodyTextFirstIndent"/>
        <w:bidi w:val="0"/>
        <w:rPr/>
      </w:pPr>
      <w:r>
        <w:rPr/>
        <w:t>C</w:t>
      </w:r>
      <w:r>
        <w:rPr/>
        <w:t>onsiste en implementar métodos probados para proteger el dispositivo y su acceso administrativo. Algunos de estos métodos implican:</w:t>
      </w:r>
    </w:p>
    <w:p>
      <w:pPr>
        <w:pStyle w:val="BodyTextFirstIndent"/>
        <w:numPr>
          <w:ilvl w:val="0"/>
          <w:numId w:val="6"/>
        </w:numPr>
        <w:bidi w:val="0"/>
        <w:rPr/>
      </w:pPr>
      <w:r>
        <w:rPr/>
        <w:t xml:space="preserve">Mantenimiento </w:t>
      </w:r>
      <w:r>
        <w:rPr/>
        <w:t>de contraseñas.</w:t>
      </w:r>
    </w:p>
    <w:p>
      <w:pPr>
        <w:pStyle w:val="BodyTextFirstIndent"/>
        <w:numPr>
          <w:ilvl w:val="0"/>
          <w:numId w:val="6"/>
        </w:numPr>
        <w:bidi w:val="0"/>
        <w:rPr/>
      </w:pPr>
      <w:r>
        <w:rPr/>
        <w:t>C</w:t>
      </w:r>
      <w:r>
        <w:rPr/>
        <w:t>onfiguración de características de inicio de sesión remoto mejorado</w:t>
      </w:r>
    </w:p>
    <w:p>
      <w:pPr>
        <w:pStyle w:val="BodyTextFirstIndent"/>
        <w:numPr>
          <w:ilvl w:val="0"/>
          <w:numId w:val="6"/>
        </w:numPr>
        <w:bidi w:val="0"/>
        <w:rPr/>
      </w:pPr>
      <w:r>
        <w:rPr/>
        <w:t>I</w:t>
      </w:r>
      <w:r>
        <w:rPr/>
        <w:t>mplementación de seguridad al iniciar sesión por medio de SSH.</w:t>
      </w:r>
    </w:p>
    <w:p>
      <w:pPr>
        <w:pStyle w:val="BodyTextFirstIndent"/>
        <w:bidi w:val="0"/>
        <w:rPr/>
      </w:pPr>
      <w:r>
        <w:rPr/>
        <w:t xml:space="preserve"> </w:t>
      </w:r>
      <w:r>
        <w:rPr/>
        <w:t xml:space="preserve">Definir </w:t>
      </w:r>
      <w:r>
        <w:rPr>
          <w:b/>
          <w:bCs/>
        </w:rPr>
        <w:t>funciones administrativas</w:t>
      </w:r>
      <w:r>
        <w:rPr/>
        <w:t xml:space="preserve"> en términos de acceso es otro aspecto importante para proteger los dispositivos de la infraestructura, ya que no todo el personal de </w:t>
      </w:r>
      <w:r>
        <w:rPr/>
        <w:t>TI</w:t>
      </w:r>
      <w:r>
        <w:rPr>
          <w:rStyle w:val="FootnoteReference"/>
        </w:rPr>
        <w:footnoteReference w:id="13"/>
      </w:r>
      <w:r>
        <w:rPr/>
        <w:t xml:space="preserve"> debe tener el mismo nivel de acceso a los dispositivos de la infraestructura.</w:t>
      </w:r>
    </w:p>
    <w:p>
      <w:pPr>
        <w:pStyle w:val="BodyTextFirstIndent"/>
        <w:bidi w:val="0"/>
        <w:rPr/>
      </w:pPr>
      <w:r>
        <w:rPr/>
        <w:t>De</w:t>
      </w:r>
      <w:r>
        <w:rPr/>
        <w:t xml:space="preserve">pendiendo de </w:t>
      </w:r>
      <w:r>
        <w:rPr/>
        <w:t xml:space="preserve">la distribución, muchos </w:t>
      </w:r>
      <w:r>
        <w:rPr>
          <w:b/>
          <w:bCs/>
        </w:rPr>
        <w:t>servicios</w:t>
      </w:r>
      <w:r>
        <w:rPr/>
        <w:t xml:space="preserve"> </w:t>
      </w:r>
      <w:r>
        <w:rPr/>
        <w:t>vienen</w:t>
      </w:r>
      <w:r>
        <w:rPr/>
        <w:t xml:space="preserve"> habilitados de </w:t>
      </w:r>
      <w:r>
        <w:rPr/>
        <w:t>forma</w:t>
      </w:r>
      <w:r>
        <w:rPr/>
        <w:t xml:space="preserve"> predeterminada. Algunas de </w:t>
      </w:r>
      <w:r>
        <w:rPr/>
        <w:t xml:space="preserve">éstas se </w:t>
      </w:r>
      <w:r>
        <w:rPr/>
        <w:t>habilitaron por motivos históricos, pero ya no son necesarias. Detener estos servicios y garantizar que no se inicien automáticamente al momento del arranque constituye otra técnica de fortalecimiento de dispositivos.</w:t>
      </w:r>
    </w:p>
    <w:p>
      <w:pPr>
        <w:pStyle w:val="BodyTextFirstIndent"/>
        <w:bidi w:val="0"/>
        <w:rPr/>
      </w:pPr>
      <w:r>
        <w:rPr/>
        <w:t xml:space="preserve">Todos los días se detectan nuevas vulnerabilidades. Los desarrolladores crean y publican correcciones y parches </w:t>
      </w:r>
      <w:r>
        <w:rPr/>
        <w:t>frecuentemente</w:t>
      </w:r>
      <w:r>
        <w:rPr/>
        <w:t xml:space="preserve">. Las </w:t>
      </w:r>
      <w:r>
        <w:rPr>
          <w:b/>
          <w:bCs/>
        </w:rPr>
        <w:t>actualizaciones</w:t>
      </w:r>
      <w:r>
        <w:rPr/>
        <w:t xml:space="preserve"> del sistema operativo también son fundamentales para mantener un dispositivo fortalecido. Una computadora actualizada corre un riesgo menor de verse afectada.</w:t>
      </w:r>
      <w:r>
        <w:br w:type="page"/>
      </w:r>
    </w:p>
    <w:p>
      <w:pPr>
        <w:pStyle w:val="BodyTextFirstIndent"/>
        <w:bidi w:val="0"/>
        <w:rPr/>
      </w:pPr>
      <w:r>
        <w:rPr/>
        <w:t>A</w:t>
      </w:r>
      <w:r>
        <w:rPr/>
        <w:t xml:space="preserve">lgunas </w:t>
      </w:r>
      <w:r>
        <w:rPr>
          <w:i/>
          <w:iCs/>
        </w:rPr>
        <w:t>mejores prácticas</w:t>
      </w:r>
      <w:r>
        <w:rPr>
          <w:i w:val="false"/>
          <w:iCs w:val="false"/>
        </w:rPr>
        <w:t xml:space="preserve"> para </w:t>
      </w:r>
      <w:r>
        <w:rPr>
          <w:i w:val="false"/>
          <w:iCs w:val="false"/>
        </w:rPr>
        <w:t xml:space="preserve">fortalecer </w:t>
      </w:r>
      <w:r>
        <w:rPr>
          <w:i w:val="false"/>
          <w:iCs w:val="false"/>
        </w:rPr>
        <w:t xml:space="preserve">un dispositivo </w:t>
      </w:r>
      <w:r>
        <w:rPr>
          <w:i w:val="false"/>
          <w:iCs w:val="false"/>
        </w:rPr>
        <w:t>son:</w:t>
      </w:r>
    </w:p>
    <w:p>
      <w:pPr>
        <w:pStyle w:val="BodyTextFirstIndent"/>
        <w:numPr>
          <w:ilvl w:val="0"/>
          <w:numId w:val="7"/>
        </w:numPr>
        <w:bidi w:val="0"/>
        <w:rPr>
          <w:i w:val="false"/>
          <w:i w:val="false"/>
          <w:iCs w:val="false"/>
        </w:rPr>
      </w:pPr>
      <w:r>
        <w:rPr>
          <w:i w:val="false"/>
          <w:iCs w:val="false"/>
        </w:rPr>
        <w:t>Garantizar la seguridad física.</w:t>
      </w:r>
    </w:p>
    <w:p>
      <w:pPr>
        <w:pStyle w:val="BodyTextFirstIndent"/>
        <w:numPr>
          <w:ilvl w:val="0"/>
          <w:numId w:val="7"/>
        </w:numPr>
        <w:bidi w:val="0"/>
        <w:rPr>
          <w:i w:val="false"/>
          <w:i w:val="false"/>
          <w:iCs w:val="false"/>
        </w:rPr>
      </w:pPr>
      <w:r>
        <w:rPr>
          <w:i w:val="false"/>
          <w:iCs w:val="false"/>
        </w:rPr>
        <w:t>Minimizar la cantidad de paquetes instalados.</w:t>
      </w:r>
    </w:p>
    <w:p>
      <w:pPr>
        <w:pStyle w:val="BodyTextFirstIndent"/>
        <w:numPr>
          <w:ilvl w:val="0"/>
          <w:numId w:val="7"/>
        </w:numPr>
        <w:bidi w:val="0"/>
        <w:rPr>
          <w:i w:val="false"/>
          <w:i w:val="false"/>
          <w:iCs w:val="false"/>
        </w:rPr>
      </w:pPr>
      <w:r>
        <w:rPr>
          <w:i w:val="false"/>
          <w:iCs w:val="false"/>
        </w:rPr>
        <w:t>Deshabilitar servicios no usados.</w:t>
      </w:r>
    </w:p>
    <w:p>
      <w:pPr>
        <w:pStyle w:val="BodyTextFirstIndent"/>
        <w:numPr>
          <w:ilvl w:val="0"/>
          <w:numId w:val="7"/>
        </w:numPr>
        <w:bidi w:val="0"/>
        <w:rPr>
          <w:i w:val="false"/>
          <w:i w:val="false"/>
          <w:iCs w:val="false"/>
        </w:rPr>
      </w:pPr>
      <w:r>
        <w:rPr>
          <w:i w:val="false"/>
          <w:iCs w:val="false"/>
        </w:rPr>
        <w:t>Usar SSH; deshabilita</w:t>
      </w:r>
      <w:r>
        <w:rPr>
          <w:i w:val="false"/>
          <w:iCs w:val="false"/>
        </w:rPr>
        <w:t xml:space="preserve">r </w:t>
      </w:r>
      <w:r>
        <w:rPr>
          <w:i w:val="false"/>
          <w:iCs w:val="false"/>
        </w:rPr>
        <w:t xml:space="preserve">el inicio de sesión en cuentas </w:t>
      </w:r>
      <w:r>
        <w:rPr>
          <w:i/>
          <w:iCs/>
        </w:rPr>
        <w:t>root</w:t>
      </w:r>
      <w:r>
        <w:rPr>
          <w:i w:val="false"/>
          <w:iCs w:val="false"/>
        </w:rPr>
        <w:t xml:space="preserve"> </w:t>
      </w:r>
      <w:r>
        <w:rPr>
          <w:i w:val="false"/>
          <w:iCs w:val="false"/>
        </w:rPr>
        <w:t xml:space="preserve">en </w:t>
      </w:r>
      <w:r>
        <w:rPr>
          <w:i w:val="false"/>
          <w:iCs w:val="false"/>
        </w:rPr>
        <w:t>SSH.</w:t>
      </w:r>
    </w:p>
    <w:p>
      <w:pPr>
        <w:pStyle w:val="BodyTextFirstIndent"/>
        <w:numPr>
          <w:ilvl w:val="0"/>
          <w:numId w:val="7"/>
        </w:numPr>
        <w:bidi w:val="0"/>
        <w:rPr>
          <w:i w:val="false"/>
          <w:i w:val="false"/>
          <w:iCs w:val="false"/>
        </w:rPr>
      </w:pPr>
      <w:r>
        <w:rPr>
          <w:i w:val="false"/>
          <w:iCs w:val="false"/>
        </w:rPr>
        <w:t>Mantener el sistema actualizado.</w:t>
      </w:r>
    </w:p>
    <w:p>
      <w:pPr>
        <w:pStyle w:val="BodyTextFirstIndent"/>
        <w:numPr>
          <w:ilvl w:val="0"/>
          <w:numId w:val="7"/>
        </w:numPr>
        <w:bidi w:val="0"/>
        <w:rPr>
          <w:i w:val="false"/>
          <w:i w:val="false"/>
          <w:iCs w:val="false"/>
        </w:rPr>
      </w:pPr>
      <w:r>
        <w:rPr>
          <w:i w:val="false"/>
          <w:iCs w:val="false"/>
        </w:rPr>
        <w:t>Aplicar contraseñas seguras.</w:t>
      </w:r>
    </w:p>
    <w:p>
      <w:pPr>
        <w:pStyle w:val="BodyTextFirstIndent"/>
        <w:numPr>
          <w:ilvl w:val="0"/>
          <w:numId w:val="7"/>
        </w:numPr>
        <w:bidi w:val="0"/>
        <w:rPr>
          <w:i w:val="false"/>
          <w:i w:val="false"/>
          <w:iCs w:val="false"/>
        </w:rPr>
      </w:pPr>
      <w:r>
        <w:rPr>
          <w:i w:val="false"/>
          <w:iCs w:val="false"/>
        </w:rPr>
        <w:t>Forzar cambios de contraseña periódicamente.</w:t>
      </w:r>
    </w:p>
    <w:p>
      <w:pPr>
        <w:pStyle w:val="BodyTextFirstIndent"/>
        <w:numPr>
          <w:ilvl w:val="0"/>
          <w:numId w:val="7"/>
        </w:numPr>
        <w:bidi w:val="0"/>
        <w:rPr/>
      </w:pPr>
      <w:r>
        <w:rPr>
          <w:i w:val="false"/>
          <w:iCs w:val="false"/>
        </w:rPr>
        <w:t xml:space="preserve">Impedir que los usuarios vuelvan a utilizar contraseñas </w:t>
      </w:r>
      <w:r>
        <w:rPr>
          <w:i w:val="false"/>
          <w:iCs w:val="false"/>
        </w:rPr>
        <w:t>antiguas</w:t>
      </w:r>
      <w:r>
        <w:rPr>
          <w:i w:val="false"/>
          <w:iCs w:val="false"/>
        </w:rPr>
        <w:t>.</w:t>
      </w:r>
      <w:r>
        <w:br w:type="page"/>
      </w:r>
    </w:p>
    <w:p>
      <w:pPr>
        <w:pStyle w:val="Heading2"/>
        <w:bidi w:val="0"/>
        <w:ind w:hanging="0" w:start="0"/>
        <w:jc w:val="start"/>
        <w:rPr/>
      </w:pPr>
      <w:bookmarkStart w:id="19" w:name="__RefHeading___Toc158_2034211389"/>
      <w:bookmarkEnd w:id="19"/>
      <w:r>
        <w:rPr/>
        <w:t>Monitoreo de los registros de servicio</w:t>
      </w:r>
    </w:p>
    <w:p>
      <w:pPr>
        <w:pStyle w:val="BodyTextFirstIndent"/>
        <w:bidi w:val="0"/>
        <w:rPr/>
      </w:pPr>
      <w:r>
        <w:rPr/>
        <w:t xml:space="preserve">Diversos programas en una computadora llevan registro de eventos importantes en lo que llamamos </w:t>
      </w:r>
      <w:r>
        <w:rPr>
          <w:i/>
          <w:iCs/>
        </w:rPr>
        <w:t>archivos de registro</w:t>
      </w:r>
      <w:r>
        <w:rPr>
          <w:i w:val="false"/>
          <w:iCs w:val="false"/>
        </w:rPr>
        <w:t xml:space="preserve">, o </w:t>
      </w:r>
      <w:r>
        <w:rPr>
          <w:i/>
          <w:iCs/>
        </w:rPr>
        <w:t>logs</w:t>
      </w:r>
      <w:r>
        <w:rPr>
          <w:i w:val="false"/>
          <w:iCs w:val="false"/>
        </w:rPr>
        <w:t xml:space="preserve">. </w:t>
      </w:r>
      <w:r>
        <w:rPr>
          <w:i w:val="false"/>
          <w:iCs w:val="false"/>
        </w:rPr>
        <w:t>Es importante que un administrador revise periódicamente los registros de un sistema para asegurarse que está libre de problemas.</w:t>
      </w:r>
    </w:p>
    <w:p>
      <w:pPr>
        <w:pStyle w:val="BodyTextFirstIndent"/>
        <w:bidi w:val="0"/>
        <w:rPr/>
      </w:pPr>
      <w:r>
        <w:rPr>
          <w:i w:val="false"/>
          <w:iCs w:val="false"/>
        </w:rPr>
        <w:t>A</w:t>
      </w:r>
      <w:r>
        <w:rPr>
          <w:i w:val="false"/>
          <w:iCs w:val="false"/>
        </w:rPr>
        <w:t>l</w:t>
      </w:r>
      <w:r>
        <w:rPr>
          <w:i w:val="false"/>
          <w:iCs w:val="false"/>
        </w:rPr>
        <w:t xml:space="preserve"> monitorear los </w:t>
      </w:r>
      <w:r>
        <w:rPr>
          <w:i/>
          <w:iCs/>
        </w:rPr>
        <w:t>logs</w:t>
      </w:r>
      <w:r>
        <w:rPr>
          <w:i w:val="false"/>
          <w:iCs w:val="false"/>
        </w:rPr>
        <w:t xml:space="preserve"> en Linux, el administrador puede obtener una imagen clara del desempeño de la computadora, el estado de la seguridad y cualquier otro problema. </w:t>
      </w:r>
      <w:r>
        <w:rPr>
          <w:i w:val="false"/>
          <w:iCs w:val="false"/>
        </w:rPr>
        <w:t xml:space="preserve">El análisis de </w:t>
      </w:r>
      <w:r>
        <w:rPr>
          <w:i/>
          <w:iCs/>
        </w:rPr>
        <w:t>logs</w:t>
      </w:r>
      <w:r>
        <w:rPr>
          <w:i w:val="false"/>
          <w:iCs w:val="false"/>
        </w:rPr>
        <w:t xml:space="preserve"> le permite protegerse contra futuros problemas que ocurran.</w:t>
      </w:r>
    </w:p>
    <w:p>
      <w:pPr>
        <w:pStyle w:val="BodyTextFirstIndent"/>
        <w:bidi w:val="0"/>
        <w:rPr>
          <w:i w:val="false"/>
          <w:i w:val="false"/>
          <w:iCs w:val="false"/>
        </w:rPr>
      </w:pPr>
      <w:r>
        <w:rPr>
          <w:i w:val="false"/>
          <w:iCs w:val="false"/>
        </w:rPr>
        <w:t xml:space="preserve">Se pueden clasificar los </w:t>
      </w:r>
      <w:r>
        <w:rPr>
          <w:i/>
          <w:iCs/>
        </w:rPr>
        <w:t>logs</w:t>
      </w:r>
      <w:r>
        <w:rPr>
          <w:i w:val="false"/>
          <w:iCs w:val="false"/>
        </w:rPr>
        <w:t xml:space="preserve"> del siguiente modo:</w:t>
      </w:r>
    </w:p>
    <w:p>
      <w:pPr>
        <w:pStyle w:val="BodyTextFirstIndent"/>
        <w:numPr>
          <w:ilvl w:val="0"/>
          <w:numId w:val="8"/>
        </w:numPr>
        <w:bidi w:val="0"/>
        <w:rPr>
          <w:i w:val="false"/>
          <w:i w:val="false"/>
          <w:iCs w:val="false"/>
        </w:rPr>
      </w:pPr>
      <w:r>
        <w:rPr>
          <w:i w:val="false"/>
          <w:iCs w:val="false"/>
        </w:rPr>
        <w:t>De aplicación</w:t>
      </w:r>
    </w:p>
    <w:p>
      <w:pPr>
        <w:pStyle w:val="BodyTextFirstIndent"/>
        <w:numPr>
          <w:ilvl w:val="0"/>
          <w:numId w:val="8"/>
        </w:numPr>
        <w:bidi w:val="0"/>
        <w:rPr>
          <w:i w:val="false"/>
          <w:i w:val="false"/>
          <w:iCs w:val="false"/>
        </w:rPr>
      </w:pPr>
      <w:r>
        <w:rPr>
          <w:i w:val="false"/>
          <w:iCs w:val="false"/>
        </w:rPr>
        <w:t>De eventos</w:t>
      </w:r>
    </w:p>
    <w:p>
      <w:pPr>
        <w:pStyle w:val="BodyTextFirstIndent"/>
        <w:numPr>
          <w:ilvl w:val="0"/>
          <w:numId w:val="8"/>
        </w:numPr>
        <w:bidi w:val="0"/>
        <w:rPr>
          <w:i w:val="false"/>
          <w:i w:val="false"/>
          <w:iCs w:val="false"/>
        </w:rPr>
      </w:pPr>
      <w:r>
        <w:rPr>
          <w:i w:val="false"/>
          <w:iCs w:val="false"/>
        </w:rPr>
        <w:t>De servicios</w:t>
      </w:r>
    </w:p>
    <w:p>
      <w:pPr>
        <w:pStyle w:val="BodyTextFirstIndent"/>
        <w:numPr>
          <w:ilvl w:val="0"/>
          <w:numId w:val="8"/>
        </w:numPr>
        <w:bidi w:val="0"/>
        <w:rPr>
          <w:i w:val="false"/>
          <w:i w:val="false"/>
          <w:iCs w:val="false"/>
        </w:rPr>
      </w:pPr>
      <w:r>
        <w:rPr>
          <w:i w:val="false"/>
          <w:iCs w:val="false"/>
        </w:rPr>
        <w:t>Del sistema</w:t>
      </w:r>
      <w:r>
        <w:br w:type="page"/>
      </w:r>
    </w:p>
    <w:p>
      <w:pPr>
        <w:pStyle w:val="BodyTextFirstIndent"/>
        <w:bidi w:val="0"/>
        <w:rPr/>
      </w:pPr>
      <w:r>
        <w:rPr>
          <w:i w:val="false"/>
          <w:iCs w:val="false"/>
        </w:rPr>
        <w:t xml:space="preserve">A continuación, algunos </w:t>
      </w:r>
      <w:r>
        <w:rPr>
          <w:i/>
          <w:iCs/>
        </w:rPr>
        <w:t>logs</w:t>
      </w:r>
      <w:r>
        <w:rPr>
          <w:i w:val="false"/>
          <w:iCs w:val="false"/>
        </w:rPr>
        <w:t xml:space="preserve"> comunes, y sus funciones:</w:t>
      </w:r>
    </w:p>
    <w:tbl>
      <w:tblPr>
        <w:tblW w:w="5000" w:type="pct"/>
        <w:jc w:val="start"/>
        <w:tblInd w:w="-5" w:type="dxa"/>
        <w:tblLayout w:type="fixed"/>
        <w:tblCellMar>
          <w:top w:w="55" w:type="dxa"/>
          <w:start w:w="55" w:type="dxa"/>
          <w:bottom w:w="55" w:type="dxa"/>
          <w:end w:w="55" w:type="dxa"/>
        </w:tblCellMar>
      </w:tblPr>
      <w:tblGrid>
        <w:gridCol w:w="2893"/>
        <w:gridCol w:w="7079"/>
      </w:tblGrid>
      <w:tr>
        <w:trPr/>
        <w:tc>
          <w:tcPr>
            <w:tcW w:w="2893" w:type="dxa"/>
            <w:tcBorders>
              <w:top w:val="single" w:sz="4" w:space="0" w:color="000000"/>
              <w:start w:val="single" w:sz="4" w:space="0" w:color="000000"/>
              <w:bottom w:val="single" w:sz="4" w:space="0" w:color="000000"/>
            </w:tcBorders>
          </w:tcPr>
          <w:p>
            <w:pPr>
              <w:pStyle w:val="TableContents"/>
              <w:bidi w:val="0"/>
              <w:jc w:val="both"/>
              <w:rPr>
                <w:b/>
                <w:bCs/>
                <w:i/>
                <w:i/>
                <w:iCs/>
                <w:sz w:val="24"/>
                <w:szCs w:val="24"/>
              </w:rPr>
            </w:pPr>
            <w:r>
              <w:rPr>
                <w:b/>
                <w:bCs/>
                <w:i/>
                <w:iCs/>
                <w:sz w:val="24"/>
                <w:szCs w:val="24"/>
              </w:rPr>
              <w:t xml:space="preserve">Archivo de registro o </w:t>
            </w:r>
            <w:r>
              <w:rPr>
                <w:b/>
                <w:bCs/>
                <w:i/>
                <w:iCs/>
                <w:sz w:val="24"/>
                <w:szCs w:val="24"/>
              </w:rPr>
              <w:t>log</w:t>
            </w:r>
          </w:p>
        </w:tc>
        <w:tc>
          <w:tcPr>
            <w:tcW w:w="7079" w:type="dxa"/>
            <w:tcBorders>
              <w:top w:val="single" w:sz="4" w:space="0" w:color="000000"/>
              <w:start w:val="single" w:sz="4" w:space="0" w:color="000000"/>
              <w:bottom w:val="single" w:sz="4" w:space="0" w:color="000000"/>
              <w:end w:val="single" w:sz="4" w:space="0" w:color="000000"/>
            </w:tcBorders>
          </w:tcPr>
          <w:p>
            <w:pPr>
              <w:pStyle w:val="TableContents"/>
              <w:bidi w:val="0"/>
              <w:jc w:val="both"/>
              <w:rPr>
                <w:b/>
                <w:bCs/>
                <w:sz w:val="24"/>
                <w:szCs w:val="24"/>
              </w:rPr>
            </w:pPr>
            <w:r>
              <w:rPr>
                <w:b/>
                <w:bCs/>
                <w:sz w:val="24"/>
                <w:szCs w:val="24"/>
              </w:rPr>
              <w:t>Descripción</w:t>
            </w:r>
          </w:p>
        </w:tc>
      </w:tr>
      <w:tr>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var/log/messages</w:t>
            </w:r>
          </w:p>
        </w:tc>
        <w:tc>
          <w:tcPr>
            <w:tcW w:w="7079" w:type="dxa"/>
            <w:tcBorders>
              <w:start w:val="single" w:sz="4" w:space="0" w:color="000000"/>
              <w:bottom w:val="single" w:sz="4" w:space="0" w:color="000000"/>
              <w:end w:val="single" w:sz="4" w:space="0" w:color="000000"/>
            </w:tcBorders>
          </w:tcPr>
          <w:p>
            <w:pPr>
              <w:pStyle w:val="TableContents"/>
              <w:numPr>
                <w:ilvl w:val="0"/>
                <w:numId w:val="9"/>
              </w:numPr>
              <w:bidi w:val="0"/>
              <w:jc w:val="both"/>
              <w:rPr>
                <w:sz w:val="24"/>
                <w:szCs w:val="24"/>
              </w:rPr>
            </w:pPr>
            <w:r>
              <w:rPr>
                <w:sz w:val="24"/>
                <w:szCs w:val="24"/>
              </w:rPr>
              <w:t>R</w:t>
            </w:r>
            <w:r>
              <w:rPr>
                <w:sz w:val="24"/>
                <w:szCs w:val="24"/>
              </w:rPr>
              <w:t>egistros genéricos de la actividad de la computadora.</w:t>
            </w:r>
          </w:p>
          <w:p>
            <w:pPr>
              <w:pStyle w:val="TableContents"/>
              <w:numPr>
                <w:ilvl w:val="0"/>
                <w:numId w:val="9"/>
              </w:numPr>
              <w:bidi w:val="0"/>
              <w:jc w:val="both"/>
              <w:rPr>
                <w:sz w:val="24"/>
                <w:szCs w:val="24"/>
              </w:rPr>
            </w:pPr>
            <w:r>
              <w:rPr>
                <w:sz w:val="24"/>
                <w:szCs w:val="24"/>
              </w:rPr>
              <w:t>Mensajes informativos—no críticos—del sistema.</w:t>
            </w:r>
          </w:p>
          <w:p>
            <w:pPr>
              <w:pStyle w:val="TableContents"/>
              <w:numPr>
                <w:ilvl w:val="0"/>
                <w:numId w:val="9"/>
              </w:numPr>
              <w:bidi w:val="0"/>
              <w:jc w:val="both"/>
              <w:rPr>
                <w:sz w:val="24"/>
                <w:szCs w:val="24"/>
              </w:rPr>
            </w:pPr>
            <w:r>
              <w:rPr>
                <w:sz w:val="24"/>
                <w:szCs w:val="24"/>
              </w:rPr>
              <w:t xml:space="preserve">En Debian y derivados, </w:t>
            </w:r>
            <w:r>
              <w:rPr>
                <w:sz w:val="24"/>
                <w:szCs w:val="24"/>
              </w:rPr>
              <w:t>es</w:t>
            </w:r>
            <w:r>
              <w:rPr>
                <w:sz w:val="24"/>
                <w:szCs w:val="24"/>
              </w:rPr>
              <w:t xml:space="preserve"> </w:t>
            </w:r>
            <w:r>
              <w:rPr>
                <w:rFonts w:ascii="Monospace" w:hAnsi="Monospace"/>
                <w:sz w:val="24"/>
                <w:szCs w:val="24"/>
              </w:rPr>
              <w:t>/var/log/syslog</w:t>
            </w:r>
            <w:r>
              <w:rPr>
                <w:rFonts w:ascii="Calibri" w:hAnsi="Calibri"/>
                <w:sz w:val="24"/>
                <w:szCs w:val="24"/>
              </w:rPr>
              <w:t>.</w:t>
            </w:r>
          </w:p>
        </w:tc>
      </w:tr>
      <w:tr>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var/log/auth.log</w:t>
            </w:r>
          </w:p>
        </w:tc>
        <w:tc>
          <w:tcPr>
            <w:tcW w:w="7079" w:type="dxa"/>
            <w:tcBorders>
              <w:start w:val="single" w:sz="4" w:space="0" w:color="000000"/>
              <w:bottom w:val="single" w:sz="4" w:space="0" w:color="000000"/>
              <w:end w:val="single" w:sz="4" w:space="0" w:color="000000"/>
            </w:tcBorders>
          </w:tcPr>
          <w:p>
            <w:pPr>
              <w:pStyle w:val="TableContents"/>
              <w:numPr>
                <w:ilvl w:val="0"/>
                <w:numId w:val="10"/>
              </w:numPr>
              <w:bidi w:val="0"/>
              <w:jc w:val="both"/>
              <w:rPr>
                <w:sz w:val="24"/>
                <w:szCs w:val="24"/>
              </w:rPr>
            </w:pPr>
            <w:r>
              <w:rPr>
                <w:sz w:val="24"/>
                <w:szCs w:val="24"/>
              </w:rPr>
              <w:t>Eventos relacionados con la autenticación en Debian y Ubuntu.</w:t>
            </w:r>
          </w:p>
          <w:p>
            <w:pPr>
              <w:pStyle w:val="TableContents"/>
              <w:numPr>
                <w:ilvl w:val="0"/>
                <w:numId w:val="10"/>
              </w:numPr>
              <w:bidi w:val="0"/>
              <w:jc w:val="both"/>
              <w:rPr>
                <w:sz w:val="24"/>
                <w:szCs w:val="24"/>
              </w:rPr>
            </w:pPr>
            <w:r>
              <w:rPr>
                <w:sz w:val="24"/>
                <w:szCs w:val="24"/>
              </w:rPr>
              <w:t>Información relacionada con el mecanismo de autorización.</w:t>
            </w:r>
          </w:p>
        </w:tc>
      </w:tr>
      <w:tr>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var/log/secure</w:t>
            </w:r>
          </w:p>
        </w:tc>
        <w:tc>
          <w:tcPr>
            <w:tcW w:w="7079" w:type="dxa"/>
            <w:tcBorders>
              <w:start w:val="single" w:sz="4" w:space="0" w:color="000000"/>
              <w:bottom w:val="single" w:sz="4" w:space="0" w:color="000000"/>
              <w:end w:val="single" w:sz="4" w:space="0" w:color="000000"/>
            </w:tcBorders>
          </w:tcPr>
          <w:p>
            <w:pPr>
              <w:pStyle w:val="TableContents"/>
              <w:numPr>
                <w:ilvl w:val="0"/>
                <w:numId w:val="11"/>
              </w:numPr>
              <w:bidi w:val="0"/>
              <w:jc w:val="both"/>
              <w:rPr>
                <w:sz w:val="24"/>
                <w:szCs w:val="24"/>
              </w:rPr>
            </w:pPr>
            <w:r>
              <w:rPr>
                <w:i/>
                <w:iCs/>
                <w:sz w:val="24"/>
                <w:szCs w:val="24"/>
              </w:rPr>
              <w:t>RedHat</w:t>
            </w:r>
            <w:r>
              <w:rPr>
                <w:i w:val="false"/>
                <w:iCs w:val="false"/>
                <w:sz w:val="24"/>
                <w:szCs w:val="24"/>
              </w:rPr>
              <w:t xml:space="preserve"> y </w:t>
            </w:r>
            <w:r>
              <w:rPr>
                <w:i/>
                <w:iCs/>
                <w:sz w:val="24"/>
                <w:szCs w:val="24"/>
              </w:rPr>
              <w:t>CentOS</w:t>
            </w:r>
            <w:r>
              <w:rPr>
                <w:i w:val="false"/>
                <w:iCs w:val="false"/>
                <w:sz w:val="24"/>
                <w:szCs w:val="24"/>
              </w:rPr>
              <w:t xml:space="preserve">, en lugar de </w:t>
            </w:r>
            <w:r>
              <w:rPr>
                <w:rFonts w:ascii="Monospace" w:hAnsi="Monospace"/>
                <w:i w:val="false"/>
                <w:iCs w:val="false"/>
                <w:sz w:val="24"/>
                <w:szCs w:val="24"/>
              </w:rPr>
              <w:t>/var/log/auth.log</w:t>
            </w:r>
            <w:r>
              <w:rPr>
                <w:rFonts w:ascii="Calibri" w:hAnsi="Calibri"/>
                <w:i w:val="false"/>
                <w:iCs w:val="false"/>
                <w:sz w:val="24"/>
                <w:szCs w:val="24"/>
              </w:rPr>
              <w:t>.</w:t>
            </w:r>
          </w:p>
          <w:p>
            <w:pPr>
              <w:pStyle w:val="TableContents"/>
              <w:numPr>
                <w:ilvl w:val="0"/>
                <w:numId w:val="11"/>
              </w:numPr>
              <w:bidi w:val="0"/>
              <w:jc w:val="both"/>
              <w:rPr>
                <w:rFonts w:ascii="Calibri" w:hAnsi="Calibri"/>
                <w:i w:val="false"/>
                <w:i w:val="false"/>
                <w:iCs w:val="false"/>
                <w:sz w:val="24"/>
                <w:szCs w:val="24"/>
              </w:rPr>
            </w:pPr>
            <w:r>
              <w:rPr>
                <w:rFonts w:ascii="Calibri" w:hAnsi="Calibri"/>
                <w:i w:val="false"/>
                <w:iCs w:val="false"/>
                <w:sz w:val="24"/>
                <w:szCs w:val="24"/>
              </w:rPr>
              <w:t>S</w:t>
            </w:r>
            <w:r>
              <w:rPr>
                <w:rFonts w:ascii="Calibri" w:hAnsi="Calibri"/>
                <w:i w:val="false"/>
                <w:iCs w:val="false"/>
                <w:sz w:val="24"/>
                <w:szCs w:val="24"/>
              </w:rPr>
              <w:t xml:space="preserve">eguimiento de inicios de sesión </w:t>
            </w:r>
            <w:r>
              <w:rPr>
                <w:rFonts w:ascii="Monospace" w:hAnsi="Monospace"/>
                <w:i w:val="false"/>
                <w:iCs w:val="false"/>
                <w:sz w:val="24"/>
                <w:szCs w:val="24"/>
              </w:rPr>
              <w:t>sudo</w:t>
            </w:r>
            <w:r>
              <w:rPr>
                <w:rFonts w:ascii="Calibri" w:hAnsi="Calibri"/>
                <w:i w:val="false"/>
                <w:iCs w:val="false"/>
                <w:sz w:val="24"/>
                <w:szCs w:val="24"/>
              </w:rPr>
              <w:t>, SSH,y error</w:t>
            </w:r>
            <w:r>
              <w:rPr>
                <w:rFonts w:ascii="Calibri" w:hAnsi="Calibri"/>
                <w:i w:val="false"/>
                <w:iCs w:val="false"/>
                <w:sz w:val="24"/>
                <w:szCs w:val="24"/>
              </w:rPr>
              <w:t>e</w:t>
            </w:r>
            <w:r>
              <w:rPr>
                <w:rFonts w:ascii="Calibri" w:hAnsi="Calibri"/>
                <w:i w:val="false"/>
                <w:iCs w:val="false"/>
                <w:sz w:val="24"/>
                <w:szCs w:val="24"/>
              </w:rPr>
              <w:t xml:space="preserve">s </w:t>
            </w:r>
            <w:r>
              <w:rPr>
                <w:rFonts w:ascii="Calibri" w:hAnsi="Calibri"/>
                <w:i w:val="false"/>
                <w:iCs w:val="false"/>
                <w:sz w:val="24"/>
                <w:szCs w:val="24"/>
              </w:rPr>
              <w:t>registrados por</w:t>
            </w:r>
            <w:r>
              <w:rPr>
                <w:rFonts w:ascii="Calibri" w:hAnsi="Calibri"/>
                <w:i w:val="false"/>
                <w:iCs w:val="false"/>
                <w:sz w:val="24"/>
                <w:szCs w:val="24"/>
              </w:rPr>
              <w:t xml:space="preserve"> SSSD. </w:t>
            </w:r>
          </w:p>
        </w:tc>
      </w:tr>
      <w:tr>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var/log/boot.log</w:t>
            </w:r>
          </w:p>
        </w:tc>
        <w:tc>
          <w:tcPr>
            <w:tcW w:w="7079" w:type="dxa"/>
            <w:tcBorders>
              <w:start w:val="single" w:sz="4" w:space="0" w:color="000000"/>
              <w:bottom w:val="single" w:sz="4" w:space="0" w:color="000000"/>
              <w:end w:val="single" w:sz="4" w:space="0" w:color="000000"/>
            </w:tcBorders>
          </w:tcPr>
          <w:p>
            <w:pPr>
              <w:pStyle w:val="TableContents"/>
              <w:numPr>
                <w:ilvl w:val="0"/>
                <w:numId w:val="12"/>
              </w:numPr>
              <w:bidi w:val="0"/>
              <w:jc w:val="both"/>
              <w:rPr>
                <w:sz w:val="24"/>
                <w:szCs w:val="24"/>
              </w:rPr>
            </w:pPr>
            <w:r>
              <w:rPr>
                <w:sz w:val="24"/>
                <w:szCs w:val="24"/>
              </w:rPr>
              <w:t>Información relacionada con el arranque y mensajes registrados durante el proceso de inicio de la computadora.</w:t>
            </w:r>
          </w:p>
        </w:tc>
      </w:tr>
      <w:tr>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var/log/dmesg</w:t>
            </w:r>
          </w:p>
        </w:tc>
        <w:tc>
          <w:tcPr>
            <w:tcW w:w="7079" w:type="dxa"/>
            <w:tcBorders>
              <w:start w:val="single" w:sz="4" w:space="0" w:color="000000"/>
              <w:bottom w:val="single" w:sz="4" w:space="0" w:color="000000"/>
              <w:end w:val="single" w:sz="4" w:space="0" w:color="000000"/>
            </w:tcBorders>
          </w:tcPr>
          <w:p>
            <w:pPr>
              <w:pStyle w:val="TableContents"/>
              <w:numPr>
                <w:ilvl w:val="0"/>
                <w:numId w:val="13"/>
              </w:numPr>
              <w:bidi w:val="0"/>
              <w:jc w:val="both"/>
              <w:rPr>
                <w:sz w:val="24"/>
                <w:szCs w:val="24"/>
              </w:rPr>
            </w:pPr>
            <w:r>
              <w:rPr>
                <w:sz w:val="24"/>
                <w:szCs w:val="24"/>
              </w:rPr>
              <w:t xml:space="preserve">Mensajes del </w:t>
            </w:r>
            <w:r>
              <w:rPr>
                <w:i/>
                <w:iCs/>
                <w:sz w:val="24"/>
                <w:szCs w:val="24"/>
              </w:rPr>
              <w:t>kernel ring buffer</w:t>
            </w:r>
            <w:r>
              <w:rPr>
                <w:rStyle w:val="FootnoteReference"/>
                <w:i w:val="false"/>
                <w:iCs w:val="false"/>
                <w:sz w:val="24"/>
                <w:szCs w:val="24"/>
              </w:rPr>
              <w:footnoteReference w:id="14"/>
            </w:r>
            <w:r>
              <w:rPr>
                <w:i w:val="false"/>
                <w:iCs w:val="false"/>
                <w:sz w:val="24"/>
                <w:szCs w:val="24"/>
              </w:rPr>
              <w:t>.</w:t>
            </w:r>
          </w:p>
          <w:p>
            <w:pPr>
              <w:pStyle w:val="TableContents"/>
              <w:numPr>
                <w:ilvl w:val="0"/>
                <w:numId w:val="13"/>
              </w:numPr>
              <w:bidi w:val="0"/>
              <w:jc w:val="both"/>
              <w:rPr>
                <w:i w:val="false"/>
                <w:i w:val="false"/>
                <w:iCs w:val="false"/>
                <w:sz w:val="24"/>
                <w:szCs w:val="24"/>
              </w:rPr>
            </w:pPr>
            <w:r>
              <w:rPr>
                <w:i w:val="false"/>
                <w:iCs w:val="false"/>
                <w:sz w:val="24"/>
                <w:szCs w:val="24"/>
              </w:rPr>
              <w:t xml:space="preserve">Información relacionada con dispositivos de </w:t>
            </w:r>
            <w:r>
              <w:rPr>
                <w:i/>
                <w:iCs/>
                <w:sz w:val="24"/>
                <w:szCs w:val="24"/>
              </w:rPr>
              <w:t>hardware</w:t>
            </w:r>
            <w:r>
              <w:rPr>
                <w:i w:val="false"/>
                <w:iCs w:val="false"/>
                <w:sz w:val="24"/>
                <w:szCs w:val="24"/>
              </w:rPr>
              <w:t xml:space="preserve"> y sus controladores, o </w:t>
            </w:r>
            <w:r>
              <w:rPr>
                <w:i/>
                <w:iCs/>
                <w:sz w:val="24"/>
                <w:szCs w:val="24"/>
              </w:rPr>
              <w:t>drivers</w:t>
            </w:r>
            <w:r>
              <w:rPr>
                <w:i w:val="false"/>
                <w:iCs w:val="false"/>
                <w:sz w:val="24"/>
                <w:szCs w:val="24"/>
              </w:rPr>
              <w:t>.</w:t>
            </w:r>
          </w:p>
          <w:p>
            <w:pPr>
              <w:pStyle w:val="TableContents"/>
              <w:numPr>
                <w:ilvl w:val="0"/>
                <w:numId w:val="13"/>
              </w:numPr>
              <w:bidi w:val="0"/>
              <w:jc w:val="both"/>
              <w:rPr>
                <w:i w:val="false"/>
                <w:i w:val="false"/>
                <w:iCs w:val="false"/>
                <w:sz w:val="24"/>
                <w:szCs w:val="24"/>
              </w:rPr>
            </w:pPr>
            <w:r>
              <w:rPr>
                <w:i w:val="false"/>
                <w:iCs w:val="false"/>
                <w:sz w:val="24"/>
                <w:szCs w:val="24"/>
              </w:rPr>
              <w:t xml:space="preserve">Muy importante. Debido a su </w:t>
            </w:r>
            <w:r>
              <w:rPr>
                <w:i/>
                <w:iCs/>
                <w:sz w:val="24"/>
                <w:szCs w:val="24"/>
              </w:rPr>
              <w:t>bajo nivel</w:t>
            </w:r>
            <w:r>
              <w:rPr>
                <w:rStyle w:val="FootnoteReference"/>
                <w:i/>
                <w:iCs/>
                <w:sz w:val="24"/>
                <w:szCs w:val="24"/>
              </w:rPr>
              <w:footnoteReference w:id="15"/>
            </w:r>
            <w:r>
              <w:rPr>
                <w:i w:val="false"/>
                <w:iCs w:val="false"/>
                <w:sz w:val="24"/>
                <w:szCs w:val="24"/>
              </w:rPr>
              <w:t xml:space="preserve">, </w:t>
            </w:r>
          </w:p>
        </w:tc>
      </w:tr>
      <w:tr>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var/log/kern.log</w:t>
            </w:r>
          </w:p>
        </w:tc>
        <w:tc>
          <w:tcPr>
            <w:tcW w:w="7079" w:type="dxa"/>
            <w:tcBorders>
              <w:start w:val="single" w:sz="4" w:space="0" w:color="000000"/>
              <w:bottom w:val="single" w:sz="4" w:space="0" w:color="000000"/>
              <w:end w:val="single" w:sz="4" w:space="0" w:color="000000"/>
            </w:tcBorders>
          </w:tcPr>
          <w:p>
            <w:pPr>
              <w:pStyle w:val="TableContents"/>
              <w:numPr>
                <w:ilvl w:val="0"/>
                <w:numId w:val="14"/>
              </w:numPr>
              <w:bidi w:val="0"/>
              <w:jc w:val="both"/>
              <w:rPr>
                <w:sz w:val="24"/>
                <w:szCs w:val="24"/>
              </w:rPr>
            </w:pPr>
            <w:r>
              <w:rPr>
                <w:sz w:val="24"/>
                <w:szCs w:val="24"/>
              </w:rPr>
              <w:t xml:space="preserve">Información registrada por el </w:t>
            </w:r>
            <w:r>
              <w:rPr>
                <w:i/>
                <w:iCs/>
                <w:sz w:val="24"/>
                <w:szCs w:val="24"/>
              </w:rPr>
              <w:t>kernel</w:t>
            </w:r>
            <w:r>
              <w:rPr>
                <w:i w:val="false"/>
                <w:iCs w:val="false"/>
                <w:sz w:val="24"/>
                <w:szCs w:val="24"/>
              </w:rPr>
              <w:t>.</w:t>
            </w:r>
          </w:p>
        </w:tc>
      </w:tr>
      <w:tr>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var/log/cron</w:t>
            </w:r>
          </w:p>
        </w:tc>
        <w:tc>
          <w:tcPr>
            <w:tcW w:w="7079" w:type="dxa"/>
            <w:tcBorders>
              <w:start w:val="single" w:sz="4" w:space="0" w:color="000000"/>
              <w:bottom w:val="single" w:sz="4" w:space="0" w:color="000000"/>
              <w:end w:val="single" w:sz="4" w:space="0" w:color="000000"/>
            </w:tcBorders>
          </w:tcPr>
          <w:p>
            <w:pPr>
              <w:pStyle w:val="TableContents"/>
              <w:numPr>
                <w:ilvl w:val="0"/>
                <w:numId w:val="15"/>
              </w:numPr>
              <w:bidi w:val="0"/>
              <w:jc w:val="both"/>
              <w:rPr>
                <w:sz w:val="24"/>
                <w:szCs w:val="24"/>
              </w:rPr>
            </w:pPr>
            <w:r>
              <w:rPr>
                <w:sz w:val="24"/>
                <w:szCs w:val="24"/>
              </w:rPr>
              <w:t xml:space="preserve">Se registran entradas cada vez que </w:t>
            </w:r>
            <w:r>
              <w:rPr>
                <w:i/>
                <w:iCs/>
                <w:sz w:val="24"/>
                <w:szCs w:val="24"/>
              </w:rPr>
              <w:t>cron</w:t>
            </w:r>
            <w:r>
              <w:rPr>
                <w:rStyle w:val="FootnoteReference"/>
                <w:i/>
                <w:iCs/>
                <w:sz w:val="24"/>
                <w:szCs w:val="24"/>
              </w:rPr>
              <w:footnoteReference w:id="16"/>
            </w:r>
            <w:r>
              <w:rPr>
                <w:i w:val="false"/>
                <w:iCs w:val="false"/>
                <w:sz w:val="24"/>
                <w:szCs w:val="24"/>
              </w:rPr>
              <w:t xml:space="preserve"> ejecuta una tarea programada (o </w:t>
            </w:r>
            <w:r>
              <w:rPr>
                <w:i/>
                <w:iCs/>
                <w:sz w:val="24"/>
                <w:szCs w:val="24"/>
              </w:rPr>
              <w:t>cron job</w:t>
            </w:r>
            <w:r>
              <w:rPr>
                <w:i w:val="false"/>
                <w:iCs w:val="false"/>
                <w:sz w:val="24"/>
                <w:szCs w:val="24"/>
              </w:rPr>
              <w:t>).</w:t>
            </w:r>
          </w:p>
        </w:tc>
      </w:tr>
      <w:tr>
        <w:trPr>
          <w:trHeight w:val="1821" w:hRule="atLeast"/>
        </w:trPr>
        <w:tc>
          <w:tcPr>
            <w:tcW w:w="2893"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var/log/mysqld.log</w:t>
              <w:br/>
              <w:t>o</w:t>
              <w:br/>
              <w:t>/var/log/mysql.log</w:t>
            </w:r>
          </w:p>
        </w:tc>
        <w:tc>
          <w:tcPr>
            <w:tcW w:w="7079" w:type="dxa"/>
            <w:tcBorders>
              <w:start w:val="single" w:sz="4" w:space="0" w:color="000000"/>
              <w:bottom w:val="single" w:sz="4" w:space="0" w:color="000000"/>
              <w:end w:val="single" w:sz="4" w:space="0" w:color="000000"/>
            </w:tcBorders>
          </w:tcPr>
          <w:p>
            <w:pPr>
              <w:pStyle w:val="TableContents"/>
              <w:numPr>
                <w:ilvl w:val="0"/>
                <w:numId w:val="16"/>
              </w:numPr>
              <w:bidi w:val="0"/>
              <w:jc w:val="both"/>
              <w:rPr>
                <w:sz w:val="24"/>
                <w:szCs w:val="24"/>
              </w:rPr>
            </w:pPr>
            <w:r>
              <w:rPr>
                <w:sz w:val="24"/>
                <w:szCs w:val="24"/>
              </w:rPr>
              <w:t>Registro de MySQL.</w:t>
            </w:r>
          </w:p>
          <w:p>
            <w:pPr>
              <w:pStyle w:val="TableContents"/>
              <w:numPr>
                <w:ilvl w:val="0"/>
                <w:numId w:val="16"/>
              </w:numPr>
              <w:bidi w:val="0"/>
              <w:jc w:val="both"/>
              <w:rPr>
                <w:sz w:val="24"/>
                <w:szCs w:val="24"/>
              </w:rPr>
            </w:pPr>
            <w:r>
              <w:rPr>
                <w:sz w:val="24"/>
                <w:szCs w:val="24"/>
              </w:rPr>
              <w:t xml:space="preserve">Mensajes de depuración, error y éxito relacionados con el proceso </w:t>
            </w:r>
            <w:r>
              <w:rPr>
                <w:i/>
                <w:iCs/>
                <w:sz w:val="24"/>
                <w:szCs w:val="24"/>
              </w:rPr>
              <w:t>mysqld</w:t>
            </w:r>
            <w:r>
              <w:rPr>
                <w:sz w:val="24"/>
                <w:szCs w:val="24"/>
              </w:rPr>
              <w:t xml:space="preserve"> y el </w:t>
            </w:r>
            <w:r>
              <w:rPr>
                <w:i/>
                <w:iCs/>
                <w:sz w:val="24"/>
                <w:szCs w:val="24"/>
              </w:rPr>
              <w:t>demonio</w:t>
            </w:r>
            <w:r>
              <w:rPr>
                <w:rStyle w:val="FootnoteReference"/>
                <w:sz w:val="24"/>
                <w:szCs w:val="24"/>
              </w:rPr>
              <w:footnoteReference w:id="17"/>
            </w:r>
            <w:r>
              <w:rPr>
                <w:sz w:val="24"/>
                <w:szCs w:val="24"/>
              </w:rPr>
              <w:t xml:space="preserve"> </w:t>
            </w:r>
            <w:r>
              <w:rPr>
                <w:i/>
                <w:iCs/>
                <w:sz w:val="24"/>
                <w:szCs w:val="24"/>
              </w:rPr>
              <w:t>mysql_safe</w:t>
            </w:r>
            <w:r>
              <w:rPr>
                <w:sz w:val="24"/>
                <w:szCs w:val="24"/>
              </w:rPr>
              <w:t>.</w:t>
            </w:r>
          </w:p>
          <w:p>
            <w:pPr>
              <w:pStyle w:val="TableContents"/>
              <w:numPr>
                <w:ilvl w:val="0"/>
                <w:numId w:val="16"/>
              </w:numPr>
              <w:bidi w:val="0"/>
              <w:jc w:val="both"/>
              <w:rPr>
                <w:sz w:val="24"/>
                <w:szCs w:val="24"/>
              </w:rPr>
            </w:pPr>
            <w:r>
              <w:rPr>
                <w:sz w:val="24"/>
                <w:szCs w:val="24"/>
              </w:rPr>
              <w:t xml:space="preserve">En RedHat, CentOS y Fedora, se almacenan </w:t>
            </w:r>
            <w:r>
              <w:rPr>
                <w:i/>
                <w:iCs/>
                <w:sz w:val="24"/>
                <w:szCs w:val="24"/>
              </w:rPr>
              <w:t>logs</w:t>
            </w:r>
            <w:r>
              <w:rPr>
                <w:i w:val="false"/>
                <w:iCs w:val="false"/>
                <w:sz w:val="24"/>
                <w:szCs w:val="24"/>
              </w:rPr>
              <w:t xml:space="preserve"> de MySQL en </w:t>
            </w:r>
            <w:r>
              <w:rPr>
                <w:rFonts w:ascii="Monospace" w:hAnsi="Monospace"/>
                <w:i w:val="false"/>
                <w:iCs w:val="false"/>
                <w:sz w:val="24"/>
                <w:szCs w:val="24"/>
              </w:rPr>
              <w:t>/var/log/mysqld.log</w:t>
            </w:r>
            <w:r>
              <w:rPr>
                <w:rFonts w:ascii="Calibri" w:hAnsi="Calibri"/>
                <w:i w:val="false"/>
                <w:iCs w:val="false"/>
                <w:sz w:val="24"/>
                <w:szCs w:val="24"/>
              </w:rPr>
              <w:t xml:space="preserve">, mientras que en los derivados de Debian, el registro se alberga en </w:t>
            </w:r>
            <w:r>
              <w:rPr>
                <w:rFonts w:ascii="Monospace" w:hAnsi="Monospace"/>
                <w:i w:val="false"/>
                <w:iCs w:val="false"/>
                <w:sz w:val="24"/>
                <w:szCs w:val="24"/>
              </w:rPr>
              <w:t>/var/log/mysql.log</w:t>
            </w:r>
            <w:r>
              <w:rPr>
                <w:rFonts w:ascii="Calibri" w:hAnsi="Calibri"/>
                <w:i w:val="false"/>
                <w:iCs w:val="false"/>
                <w:sz w:val="24"/>
                <w:szCs w:val="24"/>
              </w:rPr>
              <w:t>.</w:t>
            </w:r>
          </w:p>
        </w:tc>
      </w:tr>
    </w:tbl>
    <w:p>
      <w:pPr>
        <w:pStyle w:val="BodyTextFirstIndent"/>
        <w:bidi w:val="0"/>
        <w:ind w:hanging="0"/>
        <w:rPr>
          <w:i w:val="false"/>
          <w:i w:val="false"/>
          <w:iCs w:val="false"/>
        </w:rPr>
      </w:pPr>
      <w:r>
        <w:rPr>
          <w:i w:val="false"/>
          <w:iCs w:val="false"/>
        </w:rPr>
      </w:r>
      <w:r>
        <w:br w:type="page"/>
      </w:r>
    </w:p>
    <w:p>
      <w:pPr>
        <w:pStyle w:val="BodyTextFirstIndent"/>
        <w:bidi w:val="0"/>
        <w:rPr/>
      </w:pPr>
      <w:r>
        <w:rPr/>
        <w:t xml:space="preserve">Este es un ejemplo </w:t>
      </w:r>
      <w:r>
        <w:rPr/>
        <w:t xml:space="preserve">del </w:t>
      </w:r>
      <w:r>
        <w:rPr>
          <w:i/>
          <w:iCs/>
        </w:rPr>
        <w:t>log</w:t>
      </w:r>
      <w:r>
        <w:rPr>
          <w:i w:val="false"/>
          <w:iCs w:val="false"/>
        </w:rPr>
        <w:t xml:space="preserve"> o registro </w:t>
      </w:r>
      <w:r>
        <w:rPr>
          <w:rFonts w:ascii="Monospace" w:hAnsi="Monospace"/>
          <w:i w:val="false"/>
          <w:iCs w:val="false"/>
        </w:rPr>
        <w:t>/var/log/messages</w:t>
      </w:r>
      <w:r>
        <w:rPr>
          <w:rFonts w:ascii="Calibri" w:hAnsi="Calibri"/>
          <w:i w:val="false"/>
          <w:iCs w:val="false"/>
        </w:rPr>
        <w:t xml:space="preserve">, el cual se muestra al ejecutar </w:t>
      </w:r>
      <w:r>
        <w:rPr>
          <w:rFonts w:ascii="Monospace" w:hAnsi="Monospace"/>
          <w:b/>
          <w:bCs/>
          <w:i w:val="false"/>
          <w:iCs w:val="false"/>
        </w:rPr>
        <w:t>sudo cat /var/log/messages</w:t>
      </w:r>
      <w:r>
        <w:rPr>
          <w:rFonts w:ascii="Calibri" w:hAnsi="Calibri"/>
          <w:b w:val="false"/>
          <w:bCs w:val="false"/>
          <w:i w:val="false"/>
          <w:iCs w:val="false"/>
        </w:rPr>
        <w:t>:</w:t>
      </w:r>
    </w:p>
    <w:p>
      <w:pPr>
        <w:pStyle w:val="PreformattedText"/>
        <w:bidi w:val="0"/>
        <w:ind w:hanging="0" w:start="0" w:end="0"/>
        <w:jc w:val="start"/>
        <w:rPr/>
      </w:pPr>
      <w:r>
        <w:rPr>
          <w:rStyle w:val="SourceText"/>
        </w:rPr>
        <w:t xml:space="preserve">Mar 20 15:28:45 secOps kernel: Linux version 4.15.10-1-ARCH (builduser@heftig-18961) (gcc version 7.3.1 </w:t>
      </w:r>
    </w:p>
    <w:p>
      <w:pPr>
        <w:pStyle w:val="PreformattedText"/>
        <w:shd w:fill="EEEEEE" w:val="clear"/>
        <w:bidi w:val="0"/>
        <w:spacing w:before="0" w:after="0"/>
        <w:ind w:hanging="720" w:start="720" w:end="0"/>
        <w:jc w:val="start"/>
        <w:rPr/>
      </w:pPr>
      <w:r>
        <w:rPr>
          <w:rStyle w:val="SourceText"/>
        </w:rPr>
        <w:t>20180312 (GCC)) #1 SMP PREEMPT Thu Mar 15 12:24:34 UTC 2018</w:t>
      </w:r>
    </w:p>
    <w:p>
      <w:pPr>
        <w:pStyle w:val="PreformattedText"/>
        <w:shd w:fill="EEEEEE" w:val="clear"/>
        <w:bidi w:val="0"/>
        <w:spacing w:before="0" w:after="0"/>
        <w:ind w:hanging="720" w:start="720" w:end="0"/>
        <w:jc w:val="start"/>
        <w:rPr/>
      </w:pPr>
      <w:r>
        <w:rPr>
          <w:rStyle w:val="SourceText"/>
        </w:rPr>
        <w:t>Mar 20 15:28:45 secOps kernel: Command line: BOOT_IMAGE=/boot/vmlinuz-linux root=UUID=07c6b457-3f39-</w:t>
      </w:r>
    </w:p>
    <w:p>
      <w:pPr>
        <w:pStyle w:val="PreformattedText"/>
        <w:shd w:fill="EEEEEE" w:val="clear"/>
        <w:bidi w:val="0"/>
        <w:spacing w:before="0" w:after="0"/>
        <w:ind w:hanging="720" w:start="720" w:end="0"/>
        <w:jc w:val="start"/>
        <w:rPr/>
      </w:pPr>
      <w:r>
        <w:rPr>
          <w:rStyle w:val="SourceText"/>
        </w:rPr>
        <w:t>4ddf-bfd8-c169e8a877b2 rw quiet</w:t>
      </w:r>
    </w:p>
    <w:p>
      <w:pPr>
        <w:pStyle w:val="PreformattedText"/>
        <w:shd w:fill="EEEEEE" w:val="clear"/>
        <w:bidi w:val="0"/>
        <w:spacing w:before="0" w:after="0"/>
        <w:ind w:hanging="720" w:start="720" w:end="0"/>
        <w:jc w:val="start"/>
        <w:rPr/>
      </w:pPr>
      <w:r>
        <w:rPr>
          <w:rStyle w:val="SourceText"/>
        </w:rPr>
        <w:t>Mar 20 15:28:45 secOps kernel: KERNEL supported cpus:</w:t>
      </w:r>
    </w:p>
    <w:p>
      <w:pPr>
        <w:pStyle w:val="PreformattedText"/>
        <w:shd w:fill="EEEEEE" w:val="clear"/>
        <w:bidi w:val="0"/>
        <w:spacing w:before="0" w:after="0"/>
        <w:ind w:hanging="720" w:start="720" w:end="0"/>
        <w:jc w:val="start"/>
        <w:rPr/>
      </w:pPr>
      <w:r>
        <w:rPr>
          <w:rStyle w:val="SourceText"/>
        </w:rPr>
        <w:t>Mar 20 15:28:45 secOps kernel:   Intel GenuineIntel</w:t>
      </w:r>
    </w:p>
    <w:p>
      <w:pPr>
        <w:pStyle w:val="PreformattedText"/>
        <w:shd w:fill="EEEEEE" w:val="clear"/>
        <w:bidi w:val="0"/>
        <w:spacing w:before="0" w:after="0"/>
        <w:ind w:hanging="720" w:start="720" w:end="0"/>
        <w:jc w:val="start"/>
        <w:rPr/>
      </w:pPr>
      <w:r>
        <w:rPr>
          <w:rStyle w:val="SourceText"/>
        </w:rPr>
        <w:t>Mar 20 15:28:45 secOps kernel:   AMD AuthenticAMD</w:t>
      </w:r>
    </w:p>
    <w:p>
      <w:pPr>
        <w:pStyle w:val="PreformattedText"/>
        <w:shd w:fill="EEEEEE" w:val="clear"/>
        <w:bidi w:val="0"/>
        <w:spacing w:before="0" w:after="0"/>
        <w:ind w:hanging="720" w:start="720" w:end="0"/>
        <w:jc w:val="start"/>
        <w:rPr/>
      </w:pPr>
      <w:r>
        <w:rPr>
          <w:rStyle w:val="SourceText"/>
        </w:rPr>
        <w:t>Mar 20 15:28:45 secOps kernel:   Centaur CentaurHauls</w:t>
      </w:r>
    </w:p>
    <w:p>
      <w:pPr>
        <w:pStyle w:val="PreformattedText"/>
        <w:shd w:fill="EEEEEE" w:val="clear"/>
        <w:bidi w:val="0"/>
        <w:spacing w:before="0" w:after="0"/>
        <w:ind w:hanging="720" w:start="720" w:end="0"/>
        <w:jc w:val="start"/>
        <w:rPr/>
      </w:pPr>
      <w:r>
        <w:rPr>
          <w:rStyle w:val="SourceText"/>
        </w:rPr>
        <w:t>Mar 20 15:28:45 secOps kernel: x86/fpu: Supporting XSAVE feature 0x001: 'x87 floating point registers'</w:t>
      </w:r>
    </w:p>
    <w:p>
      <w:pPr>
        <w:pStyle w:val="PreformattedText"/>
        <w:shd w:fill="EEEEEE" w:val="clear"/>
        <w:bidi w:val="0"/>
        <w:spacing w:before="0" w:after="0"/>
        <w:ind w:hanging="720" w:start="720" w:end="0"/>
        <w:jc w:val="start"/>
        <w:rPr/>
      </w:pPr>
      <w:r>
        <w:rPr>
          <w:rStyle w:val="SourceText"/>
        </w:rPr>
        <w:t>Mar 20 15:28:45 secOps kernel: x86/fpu: Supporting XSAVE feature 0x002: 'SSE registers'</w:t>
      </w:r>
    </w:p>
    <w:p>
      <w:pPr>
        <w:pStyle w:val="PreformattedText"/>
        <w:shd w:fill="EEEEEE" w:val="clear"/>
        <w:bidi w:val="0"/>
        <w:spacing w:before="0" w:after="0"/>
        <w:ind w:hanging="720" w:start="720" w:end="0"/>
        <w:jc w:val="start"/>
        <w:rPr/>
      </w:pPr>
      <w:r>
        <w:rPr>
          <w:rStyle w:val="SourceText"/>
        </w:rPr>
        <w:t>Mar 20 15:28:45 secOps kernel: x86/fpu: Supporting XSAVE feature 0x004: 'AVX registers'</w:t>
      </w:r>
    </w:p>
    <w:p>
      <w:pPr>
        <w:pStyle w:val="PreformattedText"/>
        <w:shd w:fill="EEEEEE" w:val="clear"/>
        <w:bidi w:val="0"/>
        <w:spacing w:before="0" w:after="0"/>
        <w:ind w:hanging="720" w:start="720" w:end="0"/>
        <w:jc w:val="start"/>
        <w:rPr/>
      </w:pPr>
      <w:r>
        <w:rPr>
          <w:rStyle w:val="SourceText"/>
        </w:rPr>
        <w:t>Mar 20 15:28:45 secOps kernel: x86/fpu: xstate_offset[2]:  576, xstate_sizes[2]:  256</w:t>
      </w:r>
    </w:p>
    <w:p>
      <w:pPr>
        <w:pStyle w:val="PreformattedText"/>
        <w:shd w:fill="EEEEEE" w:val="clear"/>
        <w:bidi w:val="0"/>
        <w:spacing w:before="0" w:after="0"/>
        <w:ind w:hanging="720" w:start="720" w:end="0"/>
        <w:jc w:val="start"/>
        <w:rPr/>
      </w:pPr>
      <w:r>
        <w:rPr>
          <w:rStyle w:val="SourceText"/>
        </w:rPr>
        <w:t>Mar 20 15:28:45 secOps kernel: x86/fpu: Enabled xstate features 0x7, context size is 832 bytes, using</w:t>
      </w:r>
    </w:p>
    <w:p>
      <w:pPr>
        <w:pStyle w:val="PreformattedText"/>
        <w:shd w:fill="EEEEEE" w:val="clear"/>
        <w:bidi w:val="0"/>
        <w:spacing w:before="0" w:after="0"/>
        <w:ind w:hanging="720" w:start="720" w:end="0"/>
        <w:jc w:val="start"/>
        <w:rPr/>
      </w:pPr>
      <w:r>
        <w:rPr>
          <w:rStyle w:val="SourceText"/>
        </w:rPr>
        <w:t>'standard' format.</w:t>
      </w:r>
    </w:p>
    <w:p>
      <w:pPr>
        <w:pStyle w:val="PreformattedText"/>
        <w:shd w:fill="EEEEEE" w:val="clear"/>
        <w:bidi w:val="0"/>
        <w:spacing w:before="0" w:after="0"/>
        <w:ind w:hanging="720" w:start="720" w:end="0"/>
        <w:jc w:val="start"/>
        <w:rPr/>
      </w:pPr>
      <w:r>
        <w:rPr>
          <w:rStyle w:val="SourceText"/>
        </w:rPr>
        <w:t>Mar 20 15:28:45 secOps kernel: e820: BIOS-provided physical RAM map:</w:t>
      </w:r>
    </w:p>
    <w:p>
      <w:pPr>
        <w:pStyle w:val="PreformattedText"/>
        <w:shd w:fill="EEEEEE" w:val="clear"/>
        <w:bidi w:val="0"/>
        <w:spacing w:before="0" w:after="0"/>
        <w:ind w:hanging="720" w:start="720" w:end="0"/>
        <w:jc w:val="start"/>
        <w:rPr/>
      </w:pPr>
      <w:r>
        <w:rPr>
          <w:rStyle w:val="SourceText"/>
        </w:rPr>
        <w:t>Mar 20 15:28:45 secOps kernel: BIOS-e820: [mem 0x0000000000000000-0x000000000009fbff] usable</w:t>
      </w:r>
    </w:p>
    <w:p>
      <w:pPr>
        <w:pStyle w:val="PreformattedText"/>
        <w:shd w:fill="EEEEEE" w:val="clear"/>
        <w:bidi w:val="0"/>
        <w:spacing w:before="0" w:after="0"/>
        <w:ind w:hanging="720" w:start="720" w:end="0"/>
        <w:jc w:val="start"/>
        <w:rPr/>
      </w:pPr>
      <w:r>
        <w:rPr>
          <w:rStyle w:val="SourceText"/>
        </w:rPr>
        <w:t>Mar 20 15:28:45 secOps kernel: BIOS-e820: [mem 0x000000000009fc00-0x000000000009ffff] reserved</w:t>
      </w:r>
    </w:p>
    <w:p>
      <w:pPr>
        <w:pStyle w:val="PreformattedText"/>
        <w:shd w:fill="EEEEEE" w:val="clear"/>
        <w:bidi w:val="0"/>
        <w:spacing w:before="0" w:after="0"/>
        <w:ind w:hanging="720" w:start="720" w:end="0"/>
        <w:jc w:val="start"/>
        <w:rPr/>
      </w:pPr>
      <w:r>
        <w:rPr>
          <w:rStyle w:val="SourceText"/>
        </w:rPr>
        <w:t>Mar 20 15:28:45 secOps kernel: BIOS-e820: [mem 0x00000000000f0000-0x00000000000fffff] reserved</w:t>
      </w:r>
    </w:p>
    <w:p>
      <w:pPr>
        <w:pStyle w:val="PreformattedText"/>
        <w:shd w:fill="EEEEEE" w:val="clear"/>
        <w:bidi w:val="0"/>
        <w:spacing w:before="0" w:after="0"/>
        <w:ind w:hanging="720" w:start="720" w:end="0"/>
        <w:jc w:val="start"/>
        <w:rPr/>
      </w:pPr>
      <w:r>
        <w:rPr>
          <w:rStyle w:val="SourceText"/>
        </w:rPr>
        <w:t>Mar 20 15:28:45 secOps kernel: BIOS-e820: [mem 0x0000000000100000-0x000000003ffeffff] usable</w:t>
      </w:r>
    </w:p>
    <w:p>
      <w:pPr>
        <w:pStyle w:val="PreformattedText"/>
        <w:shd w:fill="EEEEEE" w:val="clear"/>
        <w:bidi w:val="0"/>
        <w:spacing w:before="0" w:after="0"/>
        <w:ind w:hanging="720" w:start="720" w:end="0"/>
        <w:jc w:val="start"/>
        <w:rPr/>
      </w:pPr>
      <w:r>
        <w:rPr>
          <w:rStyle w:val="SourceText"/>
        </w:rPr>
        <w:t>Mar 20 15:28:45 secOps kernel: BIOS-e820: [mem 0x000000003fff0000-0x000000003fffffff] ACPI data</w:t>
      </w:r>
    </w:p>
    <w:p>
      <w:pPr>
        <w:pStyle w:val="PreformattedText"/>
        <w:shd w:fill="EEEEEE" w:val="clear"/>
        <w:bidi w:val="0"/>
        <w:spacing w:before="0" w:after="0"/>
        <w:ind w:hanging="720" w:start="720" w:end="0"/>
        <w:jc w:val="start"/>
        <w:rPr/>
      </w:pPr>
      <w:r>
        <w:rPr>
          <w:rStyle w:val="SourceText"/>
        </w:rPr>
        <w:t>Mar 20 15:28:45 secOps kernel: BIOS-e820: [mem 0x00000000fec00000-0x00000000fec00fff] reserved</w:t>
      </w:r>
    </w:p>
    <w:p>
      <w:pPr>
        <w:pStyle w:val="PreformattedText"/>
        <w:shd w:fill="EEEEEE" w:val="clear"/>
        <w:bidi w:val="0"/>
        <w:spacing w:before="0" w:after="0"/>
        <w:ind w:hanging="720" w:start="720" w:end="0"/>
        <w:jc w:val="start"/>
        <w:rPr/>
      </w:pPr>
      <w:r>
        <w:rPr>
          <w:rStyle w:val="SourceText"/>
        </w:rPr>
        <w:t>Mar 20 15:28:45 secOps kernel: BIOS-e820: [mem 0x00000000fee00000-0x00000000fee00fff] reserved</w:t>
      </w:r>
    </w:p>
    <w:p>
      <w:pPr>
        <w:pStyle w:val="PreformattedText"/>
        <w:shd w:fill="EEEEEE" w:val="clear"/>
        <w:bidi w:val="0"/>
        <w:spacing w:before="0" w:after="0"/>
        <w:ind w:hanging="720" w:start="720" w:end="0"/>
        <w:jc w:val="start"/>
        <w:rPr/>
      </w:pPr>
      <w:r>
        <w:rPr>
          <w:rStyle w:val="SourceText"/>
        </w:rPr>
        <w:t>Mar 20 15:28:45 secOps kernel: BIOS-e820: [mem 0x00000000fffc0000-0x00000000ffffffff] reserved</w:t>
      </w:r>
    </w:p>
    <w:p>
      <w:pPr>
        <w:pStyle w:val="PreformattedText"/>
        <w:shd w:fill="EEEEEE" w:val="clear"/>
        <w:bidi w:val="0"/>
        <w:spacing w:before="0" w:after="0"/>
        <w:ind w:hanging="720" w:start="720" w:end="0"/>
        <w:jc w:val="start"/>
        <w:rPr/>
      </w:pPr>
      <w:r>
        <w:rPr>
          <w:rStyle w:val="SourceText"/>
        </w:rPr>
        <w:t>Mar 20 15:28:45 secOps kernel: NX (Execute Disable) protection: active</w:t>
      </w:r>
    </w:p>
    <w:p>
      <w:pPr>
        <w:pStyle w:val="PreformattedText"/>
        <w:shd w:fill="EEEEEE" w:val="clear"/>
        <w:bidi w:val="0"/>
        <w:spacing w:before="0" w:after="0"/>
        <w:ind w:hanging="720" w:start="720" w:end="0"/>
        <w:jc w:val="start"/>
        <w:rPr/>
      </w:pPr>
      <w:r>
        <w:rPr>
          <w:rStyle w:val="SourceText"/>
        </w:rPr>
        <w:t>Mar 20 15:28:45 secOps kernel: random: fast init done</w:t>
      </w:r>
    </w:p>
    <w:p>
      <w:pPr>
        <w:pStyle w:val="PreformattedText"/>
        <w:shd w:fill="EEEEEE" w:val="clear"/>
        <w:bidi w:val="0"/>
        <w:spacing w:before="0" w:after="0"/>
        <w:ind w:hanging="720" w:start="720" w:end="0"/>
        <w:jc w:val="start"/>
        <w:rPr/>
      </w:pPr>
      <w:r>
        <w:rPr>
          <w:rStyle w:val="SourceText"/>
        </w:rPr>
        <w:t>Mar 20 15:28:45 secOps kernel: SMBIOS 2.5 present.</w:t>
      </w:r>
    </w:p>
    <w:p>
      <w:pPr>
        <w:pStyle w:val="PreformattedText"/>
        <w:shd w:fill="EEEEEE" w:val="clear"/>
        <w:bidi w:val="0"/>
        <w:spacing w:before="0" w:after="0"/>
        <w:ind w:hanging="720" w:start="720" w:end="0"/>
        <w:jc w:val="start"/>
        <w:rPr/>
      </w:pPr>
      <w:r>
        <w:rPr>
          <w:rStyle w:val="SourceText"/>
        </w:rPr>
        <w:t>Mar 20 15:28:45 secOps kernel: DMI: innotek GmbH VirtualBox/VirtualBox, BIOS VirtualBox 12/01/2006</w:t>
      </w:r>
    </w:p>
    <w:p>
      <w:pPr>
        <w:pStyle w:val="PreformattedText"/>
        <w:shd w:fill="EEEEEE" w:val="clear"/>
        <w:bidi w:val="0"/>
        <w:spacing w:before="0" w:after="0"/>
        <w:ind w:hanging="720" w:start="720" w:end="0"/>
        <w:jc w:val="start"/>
        <w:rPr/>
      </w:pPr>
      <w:r>
        <w:rPr>
          <w:rStyle w:val="SourceText"/>
        </w:rPr>
        <w:t>Mar 20 15:28:45 secOps kernel: Hypervisor detected: KVM</w:t>
      </w:r>
    </w:p>
    <w:p>
      <w:pPr>
        <w:pStyle w:val="PreformattedText"/>
        <w:shd w:fill="EEEEEE" w:val="clear"/>
        <w:bidi w:val="0"/>
        <w:spacing w:before="0" w:after="0"/>
        <w:ind w:hanging="720" w:start="720" w:end="0"/>
        <w:jc w:val="start"/>
        <w:rPr/>
      </w:pPr>
      <w:r>
        <w:rPr>
          <w:rStyle w:val="SourceText"/>
        </w:rPr>
        <w:t>Mar 20 15:28:45 secOps kernel: e820: last_pfn = 0x3fff0 max_arch_pfn = 0x400000000</w:t>
      </w:r>
    </w:p>
    <w:p>
      <w:pPr>
        <w:pStyle w:val="PreformattedText"/>
        <w:shd w:fill="EEEEEE" w:val="clear"/>
        <w:bidi w:val="0"/>
        <w:spacing w:before="0" w:after="0"/>
        <w:ind w:hanging="720" w:start="720" w:end="0"/>
        <w:jc w:val="start"/>
        <w:rPr/>
      </w:pPr>
      <w:r>
        <w:rPr>
          <w:rStyle w:val="SourceText"/>
        </w:rPr>
        <w:t>Mar 20 15:28:45 secOps kernel: MTRR: Disabled</w:t>
      </w:r>
    </w:p>
    <w:p>
      <w:pPr>
        <w:pStyle w:val="PreformattedText"/>
        <w:shd w:fill="EEEEEE" w:val="clear"/>
        <w:bidi w:val="0"/>
        <w:spacing w:before="0" w:after="0"/>
        <w:ind w:hanging="720" w:start="720" w:end="0"/>
        <w:jc w:val="start"/>
        <w:rPr/>
      </w:pPr>
      <w:r>
        <w:rPr>
          <w:rStyle w:val="SourceText"/>
        </w:rPr>
        <w:t>Mar 20 15:28:45 secOps kernel: x86/PAT: MTRRs disabled, skipping PAT initialization too.</w:t>
      </w:r>
    </w:p>
    <w:p>
      <w:pPr>
        <w:pStyle w:val="PreformattedText"/>
        <w:bidi w:val="0"/>
        <w:spacing w:before="0" w:after="283"/>
        <w:jc w:val="start"/>
        <w:rPr/>
      </w:pPr>
      <w:r>
        <w:rPr>
          <w:rStyle w:val="SourceText"/>
        </w:rPr>
        <w:t>Mar 20 15:28:45 secOps kernel: CPU MTRRs all blank - virtualized system.</w:t>
      </w:r>
      <w:r>
        <w:br w:type="page"/>
      </w:r>
    </w:p>
    <w:p>
      <w:pPr>
        <w:pStyle w:val="Heading1"/>
        <w:bidi w:val="0"/>
        <w:ind w:hanging="0" w:start="0"/>
        <w:jc w:val="start"/>
        <w:rPr/>
      </w:pPr>
      <w:bookmarkStart w:id="20" w:name="__RefHeading___Toc11_2034211389"/>
      <w:bookmarkEnd w:id="20"/>
      <w:r>
        <w:rPr/>
        <w:t>El sistema de archivos Linux</w:t>
      </w:r>
    </w:p>
    <w:p>
      <w:pPr>
        <w:pStyle w:val="Heading2"/>
        <w:bidi w:val="0"/>
        <w:ind w:hanging="0" w:start="0"/>
        <w:jc w:val="start"/>
        <w:rPr/>
      </w:pPr>
      <w:bookmarkStart w:id="21" w:name="__RefHeading___Toc160_2034211389"/>
      <w:bookmarkEnd w:id="21"/>
      <w:r>
        <w:rPr/>
        <w:t>Los tipos de sistemas de archivos en Linux</w:t>
      </w:r>
    </w:p>
    <w:p>
      <w:pPr>
        <w:pStyle w:val="BodyTextFirstIndent"/>
        <w:bidi w:val="0"/>
        <w:rPr/>
      </w:pPr>
      <w:r>
        <w:rPr/>
        <w:t>Hay muchos tipos de sistemas de archivos, que varían en velocidad, flexibilidad, seguridad, tamaño, estructura, lógica y mucho más. El administrador decide qué tipo de sistema de archivos se adapta mejor al sistema operativo y los archivos que almacenará.</w:t>
      </w:r>
    </w:p>
    <w:p>
      <w:pPr>
        <w:pStyle w:val="BodyTextFirstIndent"/>
        <w:bidi w:val="0"/>
        <w:rPr/>
      </w:pPr>
      <w:r>
        <w:rPr/>
        <w:t>Estos son los sistemas de archivos comúnmente reconocidos y admitidos por un sistema Linux:</w:t>
      </w:r>
    </w:p>
    <w:tbl>
      <w:tblPr>
        <w:tblW w:w="5000" w:type="pct"/>
        <w:jc w:val="start"/>
        <w:tblInd w:w="-5" w:type="dxa"/>
        <w:tblLayout w:type="fixed"/>
        <w:tblCellMar>
          <w:top w:w="55" w:type="dxa"/>
          <w:start w:w="55" w:type="dxa"/>
          <w:bottom w:w="55" w:type="dxa"/>
          <w:end w:w="55" w:type="dxa"/>
        </w:tblCellMar>
      </w:tblPr>
      <w:tblGrid>
        <w:gridCol w:w="3568"/>
        <w:gridCol w:w="6404"/>
      </w:tblGrid>
      <w:tr>
        <w:trPr/>
        <w:tc>
          <w:tcPr>
            <w:tcW w:w="3568"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 xml:space="preserve">Sistema de archivos (o </w:t>
            </w:r>
            <w:r>
              <w:rPr>
                <w:b/>
                <w:bCs/>
                <w:i/>
                <w:iCs/>
                <w:sz w:val="24"/>
                <w:szCs w:val="24"/>
              </w:rPr>
              <w:t>filesystem</w:t>
            </w:r>
            <w:r>
              <w:rPr>
                <w:b/>
                <w:bCs/>
                <w:i w:val="false"/>
                <w:iCs w:val="false"/>
                <w:sz w:val="24"/>
                <w:szCs w:val="24"/>
              </w:rPr>
              <w:t>)</w:t>
            </w:r>
          </w:p>
        </w:tc>
        <w:tc>
          <w:tcPr>
            <w:tcW w:w="6404" w:type="dxa"/>
            <w:tcBorders>
              <w:top w:val="single" w:sz="4" w:space="0" w:color="000000"/>
              <w:start w:val="single" w:sz="4" w:space="0" w:color="000000"/>
              <w:bottom w:val="single" w:sz="4" w:space="0" w:color="000000"/>
              <w:end w:val="single" w:sz="4" w:space="0" w:color="000000"/>
            </w:tcBorders>
          </w:tcPr>
          <w:p>
            <w:pPr>
              <w:pStyle w:val="TableContents"/>
              <w:bidi w:val="0"/>
              <w:jc w:val="both"/>
              <w:rPr>
                <w:b/>
                <w:bCs/>
                <w:sz w:val="24"/>
                <w:szCs w:val="24"/>
              </w:rPr>
            </w:pPr>
            <w:r>
              <w:rPr>
                <w:b/>
                <w:bCs/>
                <w:sz w:val="24"/>
                <w:szCs w:val="24"/>
              </w:rPr>
              <w:t>Descripción</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ext2 (extended file system 2)</w:t>
            </w:r>
          </w:p>
        </w:tc>
        <w:tc>
          <w:tcPr>
            <w:tcW w:w="6404" w:type="dxa"/>
            <w:tcBorders>
              <w:start w:val="single" w:sz="4" w:space="0" w:color="000000"/>
              <w:bottom w:val="single" w:sz="4" w:space="0" w:color="000000"/>
              <w:end w:val="single" w:sz="4" w:space="0" w:color="000000"/>
            </w:tcBorders>
          </w:tcPr>
          <w:p>
            <w:pPr>
              <w:pStyle w:val="TableContents"/>
              <w:numPr>
                <w:ilvl w:val="0"/>
                <w:numId w:val="17"/>
              </w:numPr>
              <w:bidi w:val="0"/>
              <w:jc w:val="both"/>
              <w:rPr>
                <w:sz w:val="24"/>
                <w:szCs w:val="24"/>
              </w:rPr>
            </w:pPr>
            <w:r>
              <w:rPr>
                <w:sz w:val="24"/>
                <w:szCs w:val="24"/>
              </w:rPr>
              <w:t xml:space="preserve">El sistema de archivos predeterminado en varias </w:t>
            </w:r>
            <w:r>
              <w:rPr>
                <w:i/>
                <w:iCs/>
                <w:sz w:val="24"/>
                <w:szCs w:val="24"/>
              </w:rPr>
              <w:t>distros</w:t>
            </w:r>
            <w:r>
              <w:rPr>
                <w:i w:val="false"/>
                <w:iCs w:val="false"/>
                <w:sz w:val="24"/>
                <w:szCs w:val="24"/>
              </w:rPr>
              <w:t xml:space="preserve"> de Linux, hasta ser sustituido por </w:t>
            </w:r>
            <w:r>
              <w:rPr>
                <w:i/>
                <w:iCs/>
                <w:sz w:val="24"/>
                <w:szCs w:val="24"/>
              </w:rPr>
              <w:t>ext3</w:t>
            </w:r>
            <w:r>
              <w:rPr>
                <w:i w:val="false"/>
                <w:iCs w:val="false"/>
                <w:sz w:val="24"/>
                <w:szCs w:val="24"/>
              </w:rPr>
              <w:t>.</w:t>
            </w:r>
          </w:p>
          <w:p>
            <w:pPr>
              <w:pStyle w:val="TableContents"/>
              <w:numPr>
                <w:ilvl w:val="0"/>
                <w:numId w:val="17"/>
              </w:numPr>
              <w:bidi w:val="0"/>
              <w:jc w:val="both"/>
              <w:rPr>
                <w:i w:val="false"/>
                <w:i w:val="false"/>
                <w:iCs w:val="false"/>
                <w:sz w:val="24"/>
                <w:szCs w:val="24"/>
              </w:rPr>
            </w:pPr>
            <w:r>
              <w:rPr>
                <w:i w:val="false"/>
                <w:iCs w:val="false"/>
                <w:sz w:val="24"/>
                <w:szCs w:val="24"/>
              </w:rPr>
              <w:t xml:space="preserve">Preferido en medios de amacenamiento </w:t>
            </w:r>
            <w:r>
              <w:rPr>
                <w:i/>
                <w:iCs/>
                <w:sz w:val="24"/>
                <w:szCs w:val="24"/>
              </w:rPr>
              <w:t>flash</w:t>
            </w:r>
            <w:r>
              <w:rPr>
                <w:rStyle w:val="FootnoteReference"/>
                <w:i/>
                <w:iCs/>
                <w:sz w:val="24"/>
                <w:szCs w:val="24"/>
              </w:rPr>
              <w:footnoteReference w:id="18"/>
            </w:r>
            <w:r>
              <w:rPr>
                <w:i w:val="false"/>
                <w:iCs w:val="false"/>
                <w:sz w:val="24"/>
                <w:szCs w:val="24"/>
              </w:rPr>
              <w:t>.</w:t>
            </w:r>
          </w:p>
          <w:p>
            <w:pPr>
              <w:pStyle w:val="TableContents"/>
              <w:numPr>
                <w:ilvl w:val="0"/>
                <w:numId w:val="17"/>
              </w:numPr>
              <w:bidi w:val="0"/>
              <w:jc w:val="both"/>
              <w:rPr>
                <w:i w:val="false"/>
                <w:i w:val="false"/>
                <w:iCs w:val="false"/>
                <w:sz w:val="24"/>
                <w:szCs w:val="24"/>
              </w:rPr>
            </w:pPr>
            <w:r>
              <w:rPr>
                <w:i w:val="false"/>
                <w:iCs w:val="false"/>
                <w:sz w:val="24"/>
                <w:szCs w:val="24"/>
              </w:rPr>
              <w:t xml:space="preserve">Como carece de registros </w:t>
            </w:r>
            <w:r>
              <w:rPr>
                <w:i w:val="false"/>
                <w:iCs w:val="false"/>
                <w:sz w:val="24"/>
                <w:szCs w:val="24"/>
              </w:rPr>
              <w:t xml:space="preserve">de diario </w:t>
            </w:r>
            <w:r>
              <w:rPr>
                <w:i w:val="false"/>
                <w:iCs w:val="false"/>
                <w:sz w:val="24"/>
                <w:szCs w:val="24"/>
              </w:rPr>
              <w:t>o bitácora</w:t>
            </w:r>
            <w:r>
              <w:rPr>
                <w:i w:val="false"/>
                <w:iCs w:val="false"/>
                <w:sz w:val="24"/>
                <w:szCs w:val="24"/>
              </w:rPr>
              <w:t xml:space="preserve">, aumenta el rendimiento </w:t>
            </w:r>
            <w:r>
              <w:rPr>
                <w:i w:val="false"/>
                <w:iCs w:val="false"/>
                <w:sz w:val="24"/>
                <w:szCs w:val="24"/>
              </w:rPr>
              <w:t>y reduce la cantidad de escrituras</w:t>
            </w:r>
            <w:r>
              <w:rPr>
                <w:i w:val="false"/>
                <w:iCs w:val="false"/>
                <w:sz w:val="24"/>
                <w:szCs w:val="24"/>
              </w:rPr>
              <w:t>.</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ext3 (extended file system 3)</w:t>
            </w:r>
          </w:p>
        </w:tc>
        <w:tc>
          <w:tcPr>
            <w:tcW w:w="6404" w:type="dxa"/>
            <w:tcBorders>
              <w:start w:val="single" w:sz="4" w:space="0" w:color="000000"/>
              <w:bottom w:val="single" w:sz="4" w:space="0" w:color="000000"/>
              <w:end w:val="single" w:sz="4" w:space="0" w:color="000000"/>
            </w:tcBorders>
          </w:tcPr>
          <w:p>
            <w:pPr>
              <w:pStyle w:val="TableContents"/>
              <w:numPr>
                <w:ilvl w:val="0"/>
                <w:numId w:val="18"/>
              </w:numPr>
              <w:bidi w:val="0"/>
              <w:jc w:val="both"/>
              <w:rPr>
                <w:sz w:val="24"/>
                <w:szCs w:val="24"/>
              </w:rPr>
            </w:pPr>
            <w:r>
              <w:rPr>
                <w:sz w:val="24"/>
                <w:szCs w:val="24"/>
              </w:rPr>
              <w:t xml:space="preserve">Implementa la técnica de </w:t>
            </w:r>
            <w:r>
              <w:rPr>
                <w:i/>
                <w:iCs/>
                <w:sz w:val="24"/>
                <w:szCs w:val="24"/>
              </w:rPr>
              <w:t>diario</w:t>
            </w:r>
            <w:r>
              <w:rPr>
                <w:i w:val="false"/>
                <w:iCs w:val="false"/>
                <w:sz w:val="24"/>
                <w:szCs w:val="24"/>
              </w:rPr>
              <w:t xml:space="preserve"> o </w:t>
            </w:r>
            <w:r>
              <w:rPr>
                <w:i/>
                <w:iCs/>
                <w:sz w:val="24"/>
                <w:szCs w:val="24"/>
              </w:rPr>
              <w:t>bitácora</w:t>
            </w:r>
            <w:r>
              <w:rPr>
                <w:rStyle w:val="FootnoteReference"/>
                <w:i/>
                <w:iCs/>
                <w:sz w:val="24"/>
                <w:szCs w:val="24"/>
              </w:rPr>
              <w:footnoteReference w:id="19"/>
            </w:r>
            <w:r>
              <w:rPr>
                <w:i w:val="false"/>
                <w:iCs w:val="false"/>
                <w:sz w:val="24"/>
                <w:szCs w:val="24"/>
              </w:rPr>
              <w:t xml:space="preserve"> para mejorar el sistema </w:t>
            </w:r>
            <w:r>
              <w:rPr>
                <w:i/>
                <w:iCs/>
                <w:sz w:val="24"/>
                <w:szCs w:val="24"/>
              </w:rPr>
              <w:t>ext2</w:t>
            </w:r>
            <w:r>
              <w:rPr>
                <w:i w:val="false"/>
                <w:iCs w:val="false"/>
                <w:sz w:val="24"/>
                <w:szCs w:val="24"/>
              </w:rPr>
              <w:t>.</w:t>
            </w:r>
          </w:p>
          <w:p>
            <w:pPr>
              <w:pStyle w:val="TableContents"/>
              <w:numPr>
                <w:ilvl w:val="0"/>
                <w:numId w:val="18"/>
              </w:numPr>
              <w:bidi w:val="0"/>
              <w:jc w:val="both"/>
              <w:rPr>
                <w:i w:val="false"/>
                <w:i w:val="false"/>
                <w:iCs w:val="false"/>
                <w:sz w:val="24"/>
                <w:szCs w:val="24"/>
              </w:rPr>
            </w:pPr>
            <w:r>
              <w:rPr>
                <w:i w:val="false"/>
                <w:iCs w:val="false"/>
                <w:sz w:val="24"/>
                <w:szCs w:val="24"/>
              </w:rPr>
              <w:t xml:space="preserve">El tamaño máximo de un sólo archivo en un sistema </w:t>
            </w:r>
            <w:r>
              <w:rPr>
                <w:i/>
                <w:iCs/>
                <w:sz w:val="24"/>
                <w:szCs w:val="24"/>
              </w:rPr>
              <w:t>ext3</w:t>
            </w:r>
            <w:r>
              <w:rPr>
                <w:i w:val="false"/>
                <w:iCs w:val="false"/>
                <w:sz w:val="24"/>
                <w:szCs w:val="24"/>
              </w:rPr>
              <w:t xml:space="preserve"> es de 32TB.</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ext4 (extended file system 4)</w:t>
            </w:r>
          </w:p>
        </w:tc>
        <w:tc>
          <w:tcPr>
            <w:tcW w:w="6404" w:type="dxa"/>
            <w:tcBorders>
              <w:start w:val="single" w:sz="4" w:space="0" w:color="000000"/>
              <w:bottom w:val="single" w:sz="4" w:space="0" w:color="000000"/>
              <w:end w:val="single" w:sz="4" w:space="0" w:color="000000"/>
            </w:tcBorders>
          </w:tcPr>
          <w:p>
            <w:pPr>
              <w:pStyle w:val="TableContents"/>
              <w:numPr>
                <w:ilvl w:val="0"/>
                <w:numId w:val="19"/>
              </w:numPr>
              <w:bidi w:val="0"/>
              <w:jc w:val="both"/>
              <w:rPr>
                <w:sz w:val="24"/>
                <w:szCs w:val="24"/>
              </w:rPr>
            </w:pPr>
            <w:r>
              <w:rPr>
                <w:sz w:val="24"/>
                <w:szCs w:val="24"/>
              </w:rPr>
              <w:t xml:space="preserve">Creado a partir de una serie de extensiones a </w:t>
            </w:r>
            <w:r>
              <w:rPr>
                <w:i/>
                <w:iCs/>
                <w:sz w:val="24"/>
                <w:szCs w:val="24"/>
              </w:rPr>
              <w:t>ext3</w:t>
            </w:r>
            <w:r>
              <w:rPr>
                <w:i w:val="false"/>
                <w:iCs w:val="false"/>
                <w:sz w:val="24"/>
                <w:szCs w:val="24"/>
              </w:rPr>
              <w:t>.</w:t>
            </w:r>
          </w:p>
          <w:p>
            <w:pPr>
              <w:pStyle w:val="TableContents"/>
              <w:numPr>
                <w:ilvl w:val="0"/>
                <w:numId w:val="19"/>
              </w:numPr>
              <w:bidi w:val="0"/>
              <w:jc w:val="both"/>
              <w:rPr>
                <w:i w:val="false"/>
                <w:i w:val="false"/>
                <w:iCs w:val="false"/>
                <w:sz w:val="24"/>
                <w:szCs w:val="24"/>
              </w:rPr>
            </w:pPr>
            <w:r>
              <w:rPr>
                <w:i w:val="false"/>
                <w:iCs w:val="false"/>
                <w:sz w:val="24"/>
                <w:szCs w:val="24"/>
              </w:rPr>
              <w:t>Estas</w:t>
            </w:r>
            <w:r>
              <w:rPr>
                <w:i w:val="false"/>
                <w:iCs w:val="false"/>
                <w:sz w:val="24"/>
                <w:szCs w:val="24"/>
              </w:rPr>
              <w:t xml:space="preserve"> extensiones mejoraban el rendimiento de ext3 y aumentaban el tamaño de los archivos admitidos </w:t>
            </w:r>
            <w:r>
              <w:rPr>
                <w:i w:val="false"/>
                <w:iCs w:val="false"/>
                <w:sz w:val="24"/>
                <w:szCs w:val="24"/>
              </w:rPr>
              <w:t>(los 32TB)</w:t>
            </w:r>
          </w:p>
          <w:p>
            <w:pPr>
              <w:pStyle w:val="TableContents"/>
              <w:numPr>
                <w:ilvl w:val="0"/>
                <w:numId w:val="19"/>
              </w:numPr>
              <w:bidi w:val="0"/>
              <w:jc w:val="both"/>
              <w:rPr>
                <w:i w:val="false"/>
                <w:i w:val="false"/>
                <w:iCs w:val="false"/>
                <w:sz w:val="24"/>
                <w:szCs w:val="24"/>
              </w:rPr>
            </w:pPr>
            <w:r>
              <w:rPr>
                <w:i w:val="false"/>
                <w:iCs w:val="false"/>
                <w:sz w:val="24"/>
                <w:szCs w:val="24"/>
              </w:rPr>
              <w:t>A</w:t>
            </w:r>
            <w:r>
              <w:rPr>
                <w:i w:val="false"/>
                <w:iCs w:val="false"/>
                <w:sz w:val="24"/>
                <w:szCs w:val="24"/>
              </w:rPr>
              <w:t xml:space="preserve"> los desarrolladores del kernel de Linux les preocupaba la estabilidad y se opusieron a añadir las extensiones al sistema ext3 estable.</w:t>
            </w:r>
          </w:p>
          <w:p>
            <w:pPr>
              <w:pStyle w:val="TableContents"/>
              <w:numPr>
                <w:ilvl w:val="0"/>
                <w:numId w:val="19"/>
              </w:numPr>
              <w:bidi w:val="0"/>
              <w:jc w:val="both"/>
              <w:rPr/>
            </w:pPr>
            <w:r>
              <w:rPr>
                <w:i w:val="false"/>
                <w:iCs w:val="false"/>
                <w:sz w:val="24"/>
                <w:szCs w:val="24"/>
              </w:rPr>
              <w:t xml:space="preserve">Entonces el </w:t>
            </w:r>
            <w:r>
              <w:rPr>
                <w:sz w:val="24"/>
                <w:szCs w:val="24"/>
              </w:rPr>
              <w:t xml:space="preserve">proyecto de ext3 se dividió en ext3, </w:t>
            </w:r>
            <w:r>
              <w:rPr>
                <w:sz w:val="24"/>
                <w:szCs w:val="24"/>
              </w:rPr>
              <w:t>el cual</w:t>
            </w:r>
            <w:r>
              <w:rPr>
                <w:sz w:val="24"/>
                <w:szCs w:val="24"/>
              </w:rPr>
              <w:t xml:space="preserve"> continúa su desarrollo normal; y ext4, </w:t>
            </w:r>
            <w:r>
              <w:rPr>
                <w:sz w:val="24"/>
                <w:szCs w:val="24"/>
              </w:rPr>
              <w:t xml:space="preserve">el </w:t>
            </w:r>
            <w:r>
              <w:rPr>
                <w:sz w:val="24"/>
                <w:szCs w:val="24"/>
              </w:rPr>
              <w:t>cual incorpora</w:t>
            </w:r>
            <w:r>
              <w:rPr>
                <w:sz w:val="24"/>
                <w:szCs w:val="24"/>
              </w:rPr>
              <w:t xml:space="preserve"> las extensiones mencionadas.</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NFS (Network File System)</w:t>
            </w:r>
          </w:p>
        </w:tc>
        <w:tc>
          <w:tcPr>
            <w:tcW w:w="6404" w:type="dxa"/>
            <w:tcBorders>
              <w:start w:val="single" w:sz="4" w:space="0" w:color="000000"/>
              <w:bottom w:val="single" w:sz="4" w:space="0" w:color="000000"/>
              <w:end w:val="single" w:sz="4" w:space="0" w:color="000000"/>
            </w:tcBorders>
          </w:tcPr>
          <w:p>
            <w:pPr>
              <w:pStyle w:val="TableContents"/>
              <w:numPr>
                <w:ilvl w:val="0"/>
                <w:numId w:val="20"/>
              </w:numPr>
              <w:bidi w:val="0"/>
              <w:jc w:val="both"/>
              <w:rPr>
                <w:sz w:val="24"/>
                <w:szCs w:val="24"/>
              </w:rPr>
            </w:pPr>
            <w:r>
              <w:rPr>
                <w:sz w:val="24"/>
                <w:szCs w:val="24"/>
              </w:rPr>
              <w:t>Basado en la red, permite el acceso a archivos en la red.</w:t>
            </w:r>
          </w:p>
          <w:p>
            <w:pPr>
              <w:pStyle w:val="TableContents"/>
              <w:numPr>
                <w:ilvl w:val="0"/>
                <w:numId w:val="20"/>
              </w:numPr>
              <w:bidi w:val="0"/>
              <w:jc w:val="both"/>
              <w:rPr>
                <w:sz w:val="24"/>
                <w:szCs w:val="24"/>
              </w:rPr>
            </w:pPr>
            <w:r>
              <w:rPr>
                <w:sz w:val="24"/>
                <w:szCs w:val="24"/>
              </w:rPr>
              <w:t>Para el usuario no se nota una diferencia entre un archivo almacenado localmente y uno en otra computadora en la red.</w:t>
            </w:r>
          </w:p>
          <w:p>
            <w:pPr>
              <w:pStyle w:val="TableContents"/>
              <w:numPr>
                <w:ilvl w:val="0"/>
                <w:numId w:val="20"/>
              </w:numPr>
              <w:bidi w:val="0"/>
              <w:jc w:val="both"/>
              <w:rPr>
                <w:sz w:val="24"/>
                <w:szCs w:val="24"/>
              </w:rPr>
            </w:pPr>
            <w:r>
              <w:rPr>
                <w:sz w:val="24"/>
                <w:szCs w:val="24"/>
              </w:rPr>
              <w:t>NFS es un estándar abierto que permite que cualquier persona lo implemente.</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CDFS (Compact Disk File System)</w:t>
            </w:r>
          </w:p>
        </w:tc>
        <w:tc>
          <w:tcPr>
            <w:tcW w:w="6404" w:type="dxa"/>
            <w:tcBorders>
              <w:start w:val="single" w:sz="4" w:space="0" w:color="000000"/>
              <w:bottom w:val="single" w:sz="4" w:space="0" w:color="000000"/>
              <w:end w:val="single" w:sz="4" w:space="0" w:color="000000"/>
            </w:tcBorders>
          </w:tcPr>
          <w:p>
            <w:pPr>
              <w:pStyle w:val="TableContents"/>
              <w:numPr>
                <w:ilvl w:val="0"/>
                <w:numId w:val="21"/>
              </w:numPr>
              <w:bidi w:val="0"/>
              <w:jc w:val="both"/>
              <w:rPr>
                <w:sz w:val="24"/>
                <w:szCs w:val="24"/>
              </w:rPr>
            </w:pPr>
            <w:r>
              <w:rPr>
                <w:sz w:val="24"/>
                <w:szCs w:val="24"/>
              </w:rPr>
              <w:t>Específicamente para medios de discos ópticos.</w:t>
            </w:r>
          </w:p>
        </w:tc>
      </w:tr>
      <w:tr>
        <w:trPr>
          <w:trHeight w:val="3283" w:hRule="atLeast"/>
        </w:trPr>
        <w:tc>
          <w:tcPr>
            <w:tcW w:w="3568" w:type="dxa"/>
            <w:tcBorders>
              <w:start w:val="single" w:sz="4" w:space="0" w:color="000000"/>
              <w:bottom w:val="single" w:sz="4" w:space="0" w:color="000000"/>
            </w:tcBorders>
          </w:tcPr>
          <w:p>
            <w:pPr>
              <w:pStyle w:val="TableContents"/>
              <w:bidi w:val="0"/>
              <w:jc w:val="both"/>
              <w:rPr>
                <w:sz w:val="24"/>
                <w:szCs w:val="24"/>
              </w:rPr>
            </w:pPr>
            <w:r>
              <w:rPr>
                <w:i/>
                <w:iCs/>
                <w:sz w:val="24"/>
                <w:szCs w:val="24"/>
              </w:rPr>
              <w:t>Swap</w:t>
            </w:r>
            <w:r>
              <w:rPr>
                <w:sz w:val="24"/>
                <w:szCs w:val="24"/>
              </w:rPr>
              <w:t xml:space="preserve"> (Intercambio)</w:t>
            </w:r>
          </w:p>
        </w:tc>
        <w:tc>
          <w:tcPr>
            <w:tcW w:w="6404" w:type="dxa"/>
            <w:tcBorders>
              <w:start w:val="single" w:sz="4" w:space="0" w:color="000000"/>
              <w:bottom w:val="single" w:sz="4" w:space="0" w:color="000000"/>
              <w:end w:val="single" w:sz="4" w:space="0" w:color="000000"/>
            </w:tcBorders>
          </w:tcPr>
          <w:p>
            <w:pPr>
              <w:pStyle w:val="TableContents"/>
              <w:numPr>
                <w:ilvl w:val="0"/>
                <w:numId w:val="22"/>
              </w:numPr>
              <w:bidi w:val="0"/>
              <w:jc w:val="both"/>
              <w:rPr>
                <w:sz w:val="24"/>
                <w:szCs w:val="24"/>
              </w:rPr>
            </w:pPr>
            <w:r>
              <w:rPr>
                <w:sz w:val="24"/>
                <w:szCs w:val="24"/>
              </w:rPr>
              <w:t>Técnicamente, es una partición</w:t>
            </w:r>
            <w:r>
              <w:rPr>
                <w:rStyle w:val="FootnoteReference"/>
                <w:sz w:val="24"/>
                <w:szCs w:val="24"/>
              </w:rPr>
              <w:footnoteReference w:id="20"/>
            </w:r>
            <w:r>
              <w:rPr>
                <w:sz w:val="24"/>
                <w:szCs w:val="24"/>
              </w:rPr>
              <w:t xml:space="preserve"> que no tiene un sistema de archivos específico, pero debe incluirse en el análisis de sistemas de archivos.</w:t>
            </w:r>
          </w:p>
          <w:p>
            <w:pPr>
              <w:pStyle w:val="TableContents"/>
              <w:numPr>
                <w:ilvl w:val="0"/>
                <w:numId w:val="22"/>
              </w:numPr>
              <w:bidi w:val="0"/>
              <w:jc w:val="both"/>
              <w:rPr>
                <w:sz w:val="24"/>
                <w:szCs w:val="24"/>
              </w:rPr>
            </w:pPr>
            <w:r>
              <w:rPr>
                <w:sz w:val="24"/>
                <w:szCs w:val="24"/>
              </w:rPr>
              <w:t xml:space="preserve">Cuando Linux se queda sin RAM, el kernel mueve el contenido inactivo de la RAM a la partición </w:t>
            </w:r>
            <w:r>
              <w:rPr>
                <w:i/>
                <w:iCs/>
                <w:sz w:val="24"/>
                <w:szCs w:val="24"/>
              </w:rPr>
              <w:t>swap</w:t>
            </w:r>
            <w:r>
              <w:rPr>
                <w:sz w:val="24"/>
                <w:szCs w:val="24"/>
              </w:rPr>
              <w:t xml:space="preserve"> en el disco.</w:t>
            </w:r>
          </w:p>
          <w:p>
            <w:pPr>
              <w:pStyle w:val="TableContents"/>
              <w:numPr>
                <w:ilvl w:val="0"/>
                <w:numId w:val="22"/>
              </w:numPr>
              <w:bidi w:val="0"/>
              <w:jc w:val="both"/>
              <w:rPr>
                <w:sz w:val="24"/>
                <w:szCs w:val="24"/>
              </w:rPr>
            </w:pPr>
            <w:r>
              <w:rPr>
                <w:sz w:val="24"/>
                <w:szCs w:val="24"/>
              </w:rPr>
              <w:t>Si bien pueden ser útiles para computadoras con una cantidad limitada de memoria, no deben de considerarse una solución principal.</w:t>
            </w:r>
          </w:p>
          <w:p>
            <w:pPr>
              <w:pStyle w:val="TableContents"/>
              <w:numPr>
                <w:ilvl w:val="0"/>
                <w:numId w:val="22"/>
              </w:numPr>
              <w:bidi w:val="0"/>
              <w:jc w:val="both"/>
              <w:rPr>
                <w:sz w:val="24"/>
                <w:szCs w:val="24"/>
              </w:rPr>
            </w:pPr>
            <w:r>
              <w:rPr>
                <w:sz w:val="24"/>
                <w:szCs w:val="24"/>
              </w:rPr>
              <w:t>El disco en el que se almacena tiene velocidad</w:t>
            </w:r>
            <w:r>
              <w:rPr>
                <w:sz w:val="24"/>
                <w:szCs w:val="24"/>
              </w:rPr>
              <w:t>es</w:t>
            </w:r>
            <w:r>
              <w:rPr>
                <w:sz w:val="24"/>
                <w:szCs w:val="24"/>
              </w:rPr>
              <w:t xml:space="preserve"> de acceso mucho menores a la de la RAM.</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HFS+ (Hierarchical File System Plus)</w:t>
            </w:r>
          </w:p>
        </w:tc>
        <w:tc>
          <w:tcPr>
            <w:tcW w:w="6404" w:type="dxa"/>
            <w:tcBorders>
              <w:start w:val="single" w:sz="4" w:space="0" w:color="000000"/>
              <w:bottom w:val="single" w:sz="4" w:space="0" w:color="000000"/>
              <w:end w:val="single" w:sz="4" w:space="0" w:color="000000"/>
            </w:tcBorders>
          </w:tcPr>
          <w:p>
            <w:pPr>
              <w:pStyle w:val="TableContents"/>
              <w:numPr>
                <w:ilvl w:val="0"/>
                <w:numId w:val="23"/>
              </w:numPr>
              <w:bidi w:val="0"/>
              <w:jc w:val="both"/>
              <w:rPr>
                <w:sz w:val="24"/>
                <w:szCs w:val="24"/>
              </w:rPr>
            </w:pPr>
            <w:r>
              <w:rPr>
                <w:sz w:val="24"/>
                <w:szCs w:val="24"/>
              </w:rPr>
              <w:t>Usado por Apple en la línea Macintosh.</w:t>
            </w:r>
          </w:p>
          <w:p>
            <w:pPr>
              <w:pStyle w:val="TableContents"/>
              <w:numPr>
                <w:ilvl w:val="0"/>
                <w:numId w:val="23"/>
              </w:numPr>
              <w:bidi w:val="0"/>
              <w:jc w:val="both"/>
              <w:rPr>
                <w:sz w:val="24"/>
                <w:szCs w:val="24"/>
              </w:rPr>
            </w:pPr>
            <w:r>
              <w:rPr>
                <w:sz w:val="24"/>
                <w:szCs w:val="24"/>
              </w:rPr>
              <w:t>El kernel de Linux incluye un módulo para montar HFS+ para operaciones de lectura y escritura.</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APFS (Apple File System)</w:t>
            </w:r>
          </w:p>
        </w:tc>
        <w:tc>
          <w:tcPr>
            <w:tcW w:w="6404" w:type="dxa"/>
            <w:tcBorders>
              <w:start w:val="single" w:sz="4" w:space="0" w:color="000000"/>
              <w:bottom w:val="single" w:sz="4" w:space="0" w:color="000000"/>
              <w:end w:val="single" w:sz="4" w:space="0" w:color="000000"/>
            </w:tcBorders>
          </w:tcPr>
          <w:p>
            <w:pPr>
              <w:pStyle w:val="TableContents"/>
              <w:numPr>
                <w:ilvl w:val="0"/>
                <w:numId w:val="24"/>
              </w:numPr>
              <w:bidi w:val="0"/>
              <w:jc w:val="both"/>
              <w:rPr>
                <w:sz w:val="24"/>
                <w:szCs w:val="24"/>
              </w:rPr>
            </w:pPr>
            <w:r>
              <w:rPr>
                <w:sz w:val="24"/>
                <w:szCs w:val="24"/>
              </w:rPr>
              <w:t xml:space="preserve">Utilizado por dispositivos de Apple. Proporciona un cifrado fuerte y está optimizado para unidades de estado sólido (SSD), y </w:t>
            </w:r>
            <w:r>
              <w:rPr>
                <w:i/>
                <w:iCs/>
                <w:sz w:val="24"/>
                <w:szCs w:val="24"/>
              </w:rPr>
              <w:t>flash</w:t>
            </w:r>
            <w:r>
              <w:rPr>
                <w:i w:val="false"/>
                <w:iCs w:val="false"/>
                <w:sz w:val="24"/>
                <w:szCs w:val="24"/>
              </w:rPr>
              <w:t>.</w:t>
            </w:r>
          </w:p>
        </w:tc>
      </w:tr>
      <w:tr>
        <w:trPr/>
        <w:tc>
          <w:tcPr>
            <w:tcW w:w="3568" w:type="dxa"/>
            <w:tcBorders>
              <w:start w:val="single" w:sz="4" w:space="0" w:color="000000"/>
              <w:bottom w:val="single" w:sz="4" w:space="0" w:color="000000"/>
            </w:tcBorders>
          </w:tcPr>
          <w:p>
            <w:pPr>
              <w:pStyle w:val="TableContents"/>
              <w:bidi w:val="0"/>
              <w:jc w:val="both"/>
              <w:rPr>
                <w:sz w:val="24"/>
                <w:szCs w:val="24"/>
              </w:rPr>
            </w:pPr>
            <w:r>
              <w:rPr>
                <w:sz w:val="24"/>
                <w:szCs w:val="24"/>
              </w:rPr>
              <w:t>MBR (Master Boot Record)</w:t>
            </w:r>
          </w:p>
        </w:tc>
        <w:tc>
          <w:tcPr>
            <w:tcW w:w="6404" w:type="dxa"/>
            <w:tcBorders>
              <w:start w:val="single" w:sz="4" w:space="0" w:color="000000"/>
              <w:bottom w:val="single" w:sz="4" w:space="0" w:color="000000"/>
              <w:end w:val="single" w:sz="4" w:space="0" w:color="000000"/>
            </w:tcBorders>
          </w:tcPr>
          <w:p>
            <w:pPr>
              <w:pStyle w:val="TableContents"/>
              <w:numPr>
                <w:ilvl w:val="0"/>
                <w:numId w:val="25"/>
              </w:numPr>
              <w:bidi w:val="0"/>
              <w:jc w:val="both"/>
              <w:rPr>
                <w:sz w:val="24"/>
                <w:szCs w:val="24"/>
              </w:rPr>
            </w:pPr>
            <w:r>
              <w:rPr>
                <w:sz w:val="24"/>
                <w:szCs w:val="24"/>
              </w:rPr>
              <w:t>Traducido como “Registro Principal de Arranque”.</w:t>
            </w:r>
          </w:p>
          <w:p>
            <w:pPr>
              <w:pStyle w:val="TableContents"/>
              <w:numPr>
                <w:ilvl w:val="0"/>
                <w:numId w:val="25"/>
              </w:numPr>
              <w:bidi w:val="0"/>
              <w:jc w:val="both"/>
              <w:rPr>
                <w:sz w:val="24"/>
                <w:szCs w:val="24"/>
              </w:rPr>
            </w:pPr>
            <w:r>
              <w:rPr>
                <w:sz w:val="24"/>
                <w:szCs w:val="24"/>
              </w:rPr>
              <w:t xml:space="preserve">Se sitúa en el primer sector de </w:t>
            </w:r>
            <w:r>
              <w:rPr>
                <w:sz w:val="24"/>
                <w:szCs w:val="24"/>
              </w:rPr>
              <w:t>una computadora</w:t>
            </w:r>
            <w:r>
              <w:rPr>
                <w:sz w:val="24"/>
                <w:szCs w:val="24"/>
              </w:rPr>
              <w:t xml:space="preserve"> con particiones.</w:t>
            </w:r>
          </w:p>
          <w:p>
            <w:pPr>
              <w:pStyle w:val="TableContents"/>
              <w:numPr>
                <w:ilvl w:val="0"/>
                <w:numId w:val="25"/>
              </w:numPr>
              <w:bidi w:val="0"/>
              <w:jc w:val="both"/>
              <w:rPr>
                <w:sz w:val="24"/>
                <w:szCs w:val="24"/>
              </w:rPr>
            </w:pPr>
            <w:r>
              <w:rPr>
                <w:sz w:val="24"/>
                <w:szCs w:val="24"/>
              </w:rPr>
              <w:t>Almacena toda la información sobre la manera en que está organizado el sistema de archivos.</w:t>
            </w:r>
          </w:p>
          <w:p>
            <w:pPr>
              <w:pStyle w:val="TableContents"/>
              <w:numPr>
                <w:ilvl w:val="0"/>
                <w:numId w:val="25"/>
              </w:numPr>
              <w:bidi w:val="0"/>
              <w:jc w:val="both"/>
              <w:rPr>
                <w:sz w:val="24"/>
                <w:szCs w:val="24"/>
              </w:rPr>
            </w:pPr>
            <w:r>
              <w:rPr>
                <w:sz w:val="24"/>
                <w:szCs w:val="24"/>
              </w:rPr>
              <w:t>Cede rápidamente el control a una función de carga para que realice la carga del sistema operativo.</w:t>
            </w:r>
          </w:p>
        </w:tc>
      </w:tr>
    </w:tbl>
    <w:p>
      <w:pPr>
        <w:pStyle w:val="BodyTextFirstIndent"/>
        <w:bidi w:val="0"/>
        <w:rPr/>
      </w:pPr>
      <w:r>
        <w:rPr/>
      </w:r>
    </w:p>
    <w:p>
      <w:pPr>
        <w:pStyle w:val="BodyTextFirstIndent"/>
        <w:bidi w:val="0"/>
        <w:rPr/>
      </w:pPr>
      <w:r>
        <w:rPr/>
        <w:t xml:space="preserve">El proceso de asignación de un directorio a una partición es montaje </w:t>
      </w:r>
      <w:r>
        <w:rPr/>
        <w:t>(</w:t>
      </w:r>
      <w:r>
        <w:rPr>
          <w:i/>
          <w:iCs/>
        </w:rPr>
        <w:t>mount</w:t>
      </w:r>
      <w:r>
        <w:rPr/>
        <w:t>)</w:t>
      </w:r>
      <w:r>
        <w:rPr/>
        <w:t>. Después de una operación de montaje exitosa, se puede acceder al sistema de archivos contenido en la partición, a través del directorio especificado.</w:t>
      </w:r>
    </w:p>
    <w:p>
      <w:pPr>
        <w:pStyle w:val="BodyTextFirstIndent"/>
        <w:bidi w:val="0"/>
        <w:rPr/>
      </w:pPr>
      <w:r>
        <w:rPr/>
        <w:t xml:space="preserve">El directorio </w:t>
      </w:r>
      <w:r>
        <w:rPr/>
        <w:t xml:space="preserve">(en el cual se montó la partición) </w:t>
      </w:r>
      <w:r>
        <w:rPr/>
        <w:t xml:space="preserve">se llama el </w:t>
      </w:r>
      <w:r>
        <w:rPr>
          <w:i/>
          <w:iCs/>
        </w:rPr>
        <w:t>punto de montaje</w:t>
      </w:r>
      <w:r>
        <w:rPr>
          <w:i w:val="false"/>
          <w:iCs w:val="false"/>
        </w:rPr>
        <w:t xml:space="preserve"> </w:t>
      </w:r>
      <w:r>
        <w:rPr>
          <w:i w:val="false"/>
          <w:iCs w:val="false"/>
        </w:rPr>
        <w:t>(</w:t>
      </w:r>
      <w:r>
        <w:rPr>
          <w:i/>
          <w:iCs/>
        </w:rPr>
        <w:t>mount point</w:t>
      </w:r>
      <w:r>
        <w:rPr>
          <w:i w:val="false"/>
          <w:iCs w:val="false"/>
        </w:rPr>
        <w:t>)</w:t>
      </w:r>
      <w:r>
        <w:rPr/>
        <w:t xml:space="preserve"> para ese sistema de archivos. Es posible que los usuarios de Windows estén familiarizados con un concepto similar: la letra de unidad </w:t>
      </w:r>
      <w:r>
        <w:rPr/>
        <w:t>(C:, D:, E:, …)</w:t>
      </w:r>
      <w:r>
        <w:rPr/>
        <w:t>.</w:t>
      </w:r>
    </w:p>
    <w:p>
      <w:pPr>
        <w:pStyle w:val="BodyTextFirstIndent"/>
        <w:bidi w:val="0"/>
        <w:rPr/>
      </w:pPr>
      <w:r>
        <w:rPr/>
        <w:t xml:space="preserve">Al ejecutar el comando </w:t>
      </w:r>
      <w:r>
        <w:rPr>
          <w:rFonts w:ascii="Monospace" w:hAnsi="Monospace"/>
          <w:b/>
          <w:bCs/>
        </w:rPr>
        <w:t>mount</w:t>
      </w:r>
      <w:r>
        <w:rPr>
          <w:rFonts w:ascii="Calibri" w:hAnsi="Calibri"/>
          <w:b w:val="false"/>
          <w:bCs w:val="false"/>
        </w:rPr>
        <w:t xml:space="preserve"> sin parámetros adicionales, se produce una lista de los </w:t>
      </w:r>
      <w:r>
        <w:rPr>
          <w:rFonts w:ascii="Calibri" w:hAnsi="Calibri"/>
          <w:b w:val="false"/>
          <w:bCs w:val="false"/>
          <w:i/>
          <w:iCs/>
        </w:rPr>
        <w:t>puntos de montaje</w:t>
      </w:r>
      <w:r>
        <w:rPr>
          <w:rFonts w:ascii="Calibri" w:hAnsi="Calibri"/>
          <w:b w:val="false"/>
          <w:bCs w:val="false"/>
          <w:i w:val="false"/>
          <w:iCs w:val="false"/>
        </w:rPr>
        <w:t xml:space="preserve"> actuales en el sistema:</w:t>
      </w:r>
    </w:p>
    <w:p>
      <w:pPr>
        <w:pStyle w:val="PreformattedText"/>
        <w:bidi w:val="0"/>
        <w:ind w:hanging="720" w:start="720" w:end="0"/>
        <w:jc w:val="start"/>
        <w:rPr/>
      </w:pPr>
      <w:r>
        <w:rPr>
          <w:rStyle w:val="SourceText"/>
        </w:rPr>
        <w:t>proc on /proc type proc (rw,nosuid,nodev,noexec,relatime)</w:t>
      </w:r>
    </w:p>
    <w:p>
      <w:pPr>
        <w:pStyle w:val="PreformattedText"/>
        <w:shd w:fill="EEEEEE" w:val="clear"/>
        <w:bidi w:val="0"/>
        <w:spacing w:before="0" w:after="0"/>
        <w:ind w:hanging="720" w:start="720" w:end="0"/>
        <w:jc w:val="start"/>
        <w:rPr/>
      </w:pPr>
      <w:r>
        <w:rPr>
          <w:rStyle w:val="SourceText"/>
        </w:rPr>
        <w:t>sys on /sys type sysfs (rw,nosuid,nodev,noexec,relatime)</w:t>
      </w:r>
    </w:p>
    <w:p>
      <w:pPr>
        <w:pStyle w:val="PreformattedText"/>
        <w:shd w:fill="EEEEEE" w:val="clear"/>
        <w:bidi w:val="0"/>
        <w:spacing w:before="0" w:after="0"/>
        <w:ind w:hanging="720" w:start="720" w:end="0"/>
        <w:jc w:val="start"/>
        <w:rPr/>
      </w:pPr>
      <w:r>
        <w:rPr>
          <w:rStyle w:val="SourceText"/>
        </w:rPr>
        <w:t>dev on /dev type devtmpfs (rw,nosuid,relatime,size=494944k,nr_inodes=123736,mode=755)</w:t>
      </w:r>
    </w:p>
    <w:p>
      <w:pPr>
        <w:pStyle w:val="PreformattedText"/>
        <w:shd w:fill="EEEEEE" w:val="clear"/>
        <w:bidi w:val="0"/>
        <w:spacing w:before="0" w:after="0"/>
        <w:ind w:hanging="720" w:start="720" w:end="0"/>
        <w:jc w:val="start"/>
        <w:rPr/>
      </w:pPr>
      <w:r>
        <w:rPr>
          <w:rStyle w:val="SourceText"/>
        </w:rPr>
        <w:t>run on /run type tmpfs (rw,nosuid,nodev,relatime,mode=755)</w:t>
      </w:r>
    </w:p>
    <w:p>
      <w:pPr>
        <w:pStyle w:val="PreformattedText"/>
        <w:shd w:fill="EEEEEE" w:val="clear"/>
        <w:bidi w:val="0"/>
        <w:spacing w:before="0" w:after="0"/>
        <w:ind w:hanging="720" w:start="720" w:end="0"/>
        <w:jc w:val="start"/>
        <w:rPr/>
      </w:pPr>
      <w:r>
        <w:rPr>
          <w:rStyle w:val="SourceText"/>
          <w:b/>
          <w:bCs/>
          <w:color w:val="2A6099"/>
        </w:rPr>
        <w:t>/dev/sda1</w:t>
      </w:r>
      <w:r>
        <w:rPr>
          <w:rStyle w:val="SourceText"/>
          <w:b/>
          <w:bCs/>
        </w:rPr>
        <w:t xml:space="preserve"> on </w:t>
      </w:r>
      <w:r>
        <w:rPr>
          <w:rStyle w:val="SourceText"/>
          <w:b/>
          <w:bCs/>
          <w:color w:val="FF8000"/>
        </w:rPr>
        <w:t>/</w:t>
      </w:r>
      <w:r>
        <w:rPr>
          <w:rStyle w:val="SourceText"/>
          <w:b/>
          <w:bCs/>
        </w:rPr>
        <w:t xml:space="preserve"> type </w:t>
      </w:r>
      <w:r>
        <w:rPr>
          <w:rStyle w:val="SourceText"/>
          <w:b/>
          <w:bCs/>
          <w:color w:val="FF0000"/>
        </w:rPr>
        <w:t>ext4</w:t>
      </w:r>
      <w:r>
        <w:rPr>
          <w:rStyle w:val="SourceText"/>
          <w:b/>
          <w:bCs/>
        </w:rPr>
        <w:t xml:space="preserve"> (rw,relatime)</w:t>
      </w:r>
    </w:p>
    <w:p>
      <w:pPr>
        <w:pStyle w:val="PreformattedText"/>
        <w:shd w:fill="EEEEEE" w:val="clear"/>
        <w:bidi w:val="0"/>
        <w:spacing w:before="0" w:after="0"/>
        <w:ind w:hanging="720" w:start="720" w:end="0"/>
        <w:jc w:val="start"/>
        <w:rPr/>
      </w:pPr>
      <w:r>
        <w:rPr>
          <w:rStyle w:val="SourceText"/>
        </w:rPr>
        <w:t>securityfs on /sys/kernel/security type securityfs (rw,nosuid,nodev,noexec,relatime)</w:t>
      </w:r>
    </w:p>
    <w:p>
      <w:pPr>
        <w:pStyle w:val="PreformattedText"/>
        <w:shd w:fill="EEEEEE" w:val="clear"/>
        <w:bidi w:val="0"/>
        <w:spacing w:before="0" w:after="0"/>
        <w:ind w:hanging="720" w:start="720" w:end="0"/>
        <w:jc w:val="start"/>
        <w:rPr/>
      </w:pPr>
      <w:r>
        <w:rPr>
          <w:rStyle w:val="SourceText"/>
        </w:rPr>
        <w:t>tmpfs on /dev/shm type tmpfs (rw,nosuid,nodev)</w:t>
      </w:r>
    </w:p>
    <w:p>
      <w:pPr>
        <w:pStyle w:val="PreformattedText"/>
        <w:shd w:fill="EEEEEE" w:val="clear"/>
        <w:bidi w:val="0"/>
        <w:spacing w:before="0" w:after="0"/>
        <w:ind w:hanging="720" w:start="720" w:end="0"/>
        <w:jc w:val="start"/>
        <w:rPr/>
      </w:pPr>
      <w:r>
        <w:rPr>
          <w:rStyle w:val="SourceText"/>
        </w:rPr>
        <w:t>devpts on /dev/pts type devpts (rw,nosuid,noexec,relatime,gid=5,mode=620,ptmxmode=000)</w:t>
      </w:r>
    </w:p>
    <w:p>
      <w:pPr>
        <w:pStyle w:val="PreformattedText"/>
        <w:shd w:fill="EEEEEE" w:val="clear"/>
        <w:bidi w:val="0"/>
        <w:spacing w:before="0" w:after="0"/>
        <w:ind w:hanging="720" w:start="720" w:end="0"/>
        <w:jc w:val="start"/>
        <w:rPr/>
      </w:pPr>
      <w:r>
        <w:rPr>
          <w:rStyle w:val="SourceText"/>
        </w:rPr>
        <w:t>tmpfs on /sys/fs/cgroup type tmpfs (ro,nosuid,nodev,noexec,mode=755)</w:t>
      </w:r>
    </w:p>
    <w:p>
      <w:pPr>
        <w:pStyle w:val="PreformattedText"/>
        <w:shd w:fill="EEEEEE" w:val="clear"/>
        <w:bidi w:val="0"/>
        <w:spacing w:before="0" w:after="0"/>
        <w:ind w:hanging="720" w:start="720" w:end="0"/>
        <w:jc w:val="start"/>
        <w:rPr/>
      </w:pPr>
      <w:r>
        <w:rPr>
          <w:rStyle w:val="SourceText"/>
        </w:rPr>
        <w:t>cgroup2 on /sys/fs/cgroup/unified type cgroup2 (rw,nosuid,nodev,noexec,relatime,nsdelegate)</w:t>
      </w:r>
    </w:p>
    <w:p>
      <w:pPr>
        <w:pStyle w:val="PreformattedText"/>
        <w:shd w:fill="EEEEEE" w:val="clear"/>
        <w:bidi w:val="0"/>
        <w:spacing w:before="0" w:after="0"/>
        <w:ind w:hanging="720" w:start="720" w:end="0"/>
        <w:jc w:val="start"/>
        <w:rPr/>
      </w:pPr>
      <w:r>
        <w:rPr>
          <w:rStyle w:val="SourceText"/>
        </w:rPr>
        <w:t>cgroup on /sys/fs/cgroup/systemd type cgroup (rw,nosuid,nodev,noexec,relatime,xattr,name=systemd)</w:t>
      </w:r>
    </w:p>
    <w:p>
      <w:pPr>
        <w:pStyle w:val="PreformattedText"/>
        <w:shd w:fill="EEEEEE" w:val="clear"/>
        <w:bidi w:val="0"/>
        <w:spacing w:before="0" w:after="0"/>
        <w:ind w:hanging="720" w:start="720" w:end="0"/>
        <w:jc w:val="start"/>
        <w:rPr/>
      </w:pPr>
      <w:r>
        <w:rPr>
          <w:rStyle w:val="SourceText"/>
        </w:rPr>
        <w:t>pstore on /sys/fs/pstore type pstore (rw,nosuid,nodev,noexec,relatime)</w:t>
      </w:r>
    </w:p>
    <w:p>
      <w:pPr>
        <w:pStyle w:val="PreformattedText"/>
        <w:shd w:fill="EEEEEE" w:val="clear"/>
        <w:bidi w:val="0"/>
        <w:spacing w:before="0" w:after="0"/>
        <w:ind w:hanging="720" w:start="720" w:end="0"/>
        <w:jc w:val="start"/>
        <w:rPr/>
      </w:pPr>
      <w:r>
        <w:rPr>
          <w:rStyle w:val="SourceText"/>
        </w:rPr>
        <w:t>none on /sys/fs/bpf type bpf (rw,nosuid,nodev,noexec,relatime,mode=700)</w:t>
      </w:r>
    </w:p>
    <w:p>
      <w:pPr>
        <w:pStyle w:val="PreformattedText"/>
        <w:shd w:fill="EEEEEE" w:val="clear"/>
        <w:bidi w:val="0"/>
        <w:spacing w:before="0" w:after="0"/>
        <w:ind w:hanging="720" w:start="720" w:end="0"/>
        <w:jc w:val="start"/>
        <w:rPr/>
      </w:pPr>
      <w:r>
        <w:rPr>
          <w:rStyle w:val="SourceText"/>
        </w:rPr>
        <w:t>cgroup on /sys/fs/cgroup/rdma type cgroup (rw,nosuid,nodev,noexec,relatime,rdma)</w:t>
      </w:r>
    </w:p>
    <w:p>
      <w:pPr>
        <w:pStyle w:val="PreformattedText"/>
        <w:shd w:fill="EEEEEE" w:val="clear"/>
        <w:bidi w:val="0"/>
        <w:spacing w:before="0" w:after="0"/>
        <w:ind w:hanging="720" w:start="720" w:end="0"/>
        <w:jc w:val="start"/>
        <w:rPr/>
      </w:pPr>
      <w:r>
        <w:rPr>
          <w:rStyle w:val="SourceText"/>
        </w:rPr>
        <w:t>cgroup on /sys/fs/cgroup/cpu,cpuacct type cgroup (rw,nosuid,nodev,noexec,relatime,cpu,cpuacct)</w:t>
      </w:r>
    </w:p>
    <w:p>
      <w:pPr>
        <w:pStyle w:val="PreformattedText"/>
        <w:shd w:fill="EEEEEE" w:val="clear"/>
        <w:bidi w:val="0"/>
        <w:spacing w:before="0" w:after="0"/>
        <w:ind w:hanging="720" w:start="720" w:end="0"/>
        <w:jc w:val="start"/>
        <w:rPr/>
      </w:pPr>
      <w:r>
        <w:rPr>
          <w:rStyle w:val="SourceText"/>
        </w:rPr>
        <w:t>cgroup on /sys/fs/cgroup/blkio type cgroup (rw,nosuid,nodev,noexec,relatime,blkio)</w:t>
      </w:r>
    </w:p>
    <w:p>
      <w:pPr>
        <w:pStyle w:val="PreformattedText"/>
        <w:shd w:fill="EEEEEE" w:val="clear"/>
        <w:bidi w:val="0"/>
        <w:spacing w:before="0" w:after="0"/>
        <w:ind w:hanging="720" w:start="720" w:end="0"/>
        <w:jc w:val="start"/>
        <w:rPr/>
      </w:pPr>
      <w:r>
        <w:rPr>
          <w:rStyle w:val="SourceText"/>
        </w:rPr>
        <w:t>cgroup on /sys/fs/cgroup/hugetlb type cgroup (rw,nosuid,nodev,noexec,relatime,hugetlb)</w:t>
      </w:r>
    </w:p>
    <w:p>
      <w:pPr>
        <w:pStyle w:val="PreformattedText"/>
        <w:shd w:fill="EEEEEE" w:val="clear"/>
        <w:bidi w:val="0"/>
        <w:spacing w:before="0" w:after="0"/>
        <w:ind w:hanging="720" w:start="720" w:end="0"/>
        <w:jc w:val="start"/>
        <w:rPr/>
      </w:pPr>
      <w:r>
        <w:rPr>
          <w:rStyle w:val="SourceText"/>
        </w:rPr>
        <w:t>cgroup on /sys/fs/cgroup/cpuset type cgroup (rw,nosuid,nodev,noexec,relatime,cpuset)</w:t>
      </w:r>
    </w:p>
    <w:p>
      <w:pPr>
        <w:pStyle w:val="PreformattedText"/>
        <w:shd w:fill="EEEEEE" w:val="clear"/>
        <w:bidi w:val="0"/>
        <w:spacing w:before="0" w:after="0"/>
        <w:ind w:hanging="720" w:start="720" w:end="0"/>
        <w:jc w:val="start"/>
        <w:rPr/>
      </w:pPr>
      <w:r>
        <w:rPr>
          <w:rStyle w:val="SourceText"/>
        </w:rPr>
        <w:t>cgroup on /sys/fs/cgroup/devices type cgroup (rw,nosuid,nodev,noexec,relatime,devices)</w:t>
      </w:r>
    </w:p>
    <w:p>
      <w:pPr>
        <w:pStyle w:val="PreformattedText"/>
        <w:shd w:fill="EEEEEE" w:val="clear"/>
        <w:bidi w:val="0"/>
        <w:spacing w:before="0" w:after="0"/>
        <w:ind w:hanging="720" w:start="720" w:end="0"/>
        <w:jc w:val="start"/>
        <w:rPr/>
      </w:pPr>
      <w:r>
        <w:rPr>
          <w:rStyle w:val="SourceText"/>
        </w:rPr>
        <w:t>cgroup on /sys/fs/cgroup/pids type cgroup (rw,nosuid,nodev,noexec,relatime,pids)</w:t>
      </w:r>
    </w:p>
    <w:p>
      <w:pPr>
        <w:pStyle w:val="PreformattedText"/>
        <w:shd w:fill="EEEEEE" w:val="clear"/>
        <w:bidi w:val="0"/>
        <w:spacing w:before="0" w:after="0"/>
        <w:ind w:hanging="720" w:start="720" w:end="0"/>
        <w:jc w:val="start"/>
        <w:rPr/>
      </w:pPr>
      <w:r>
        <w:rPr>
          <w:rStyle w:val="SourceText"/>
        </w:rPr>
        <w:t>...</w:t>
      </w:r>
    </w:p>
    <w:p>
      <w:pPr>
        <w:pStyle w:val="BodyTextFirstIndent"/>
        <w:bidi w:val="0"/>
        <w:ind w:firstLine="720" w:start="0"/>
        <w:rPr/>
      </w:pPr>
      <w:r>
        <w:rPr>
          <w:rStyle w:val="SourceText"/>
          <w:rFonts w:ascii="Calibri" w:hAnsi="Calibri"/>
        </w:rPr>
        <w:t xml:space="preserve">El sistema de archivos raíz </w:t>
      </w:r>
      <w:r>
        <w:rPr>
          <w:rStyle w:val="SourceText"/>
          <w:rFonts w:ascii="Calibri" w:hAnsi="Calibri"/>
        </w:rPr>
        <w:t xml:space="preserve">(resaltado en </w:t>
      </w:r>
      <w:r>
        <w:rPr>
          <w:rStyle w:val="SourceText"/>
          <w:rFonts w:ascii="Calibri" w:hAnsi="Calibri"/>
          <w:b/>
          <w:bCs/>
        </w:rPr>
        <w:t>negrita</w:t>
      </w:r>
      <w:r>
        <w:rPr>
          <w:rStyle w:val="SourceText"/>
          <w:rFonts w:ascii="Calibri" w:hAnsi="Calibri"/>
        </w:rPr>
        <w:t>)</w:t>
      </w:r>
      <w:r>
        <w:rPr>
          <w:rStyle w:val="SourceText"/>
          <w:rFonts w:ascii="Calibri" w:hAnsi="Calibri"/>
        </w:rPr>
        <w:t xml:space="preserve"> está representado por el símbolo “</w:t>
      </w:r>
      <w:r>
        <w:rPr>
          <w:rStyle w:val="SourceText"/>
          <w:rFonts w:ascii="Monospace" w:hAnsi="Monospace"/>
          <w:color w:val="FF8000"/>
        </w:rPr>
        <w:t>/</w:t>
      </w:r>
      <w:r>
        <w:rPr>
          <w:rStyle w:val="SourceText"/>
          <w:rFonts w:ascii="Calibri" w:hAnsi="Calibri"/>
        </w:rPr>
        <w:t xml:space="preserve">” y contiene todos los archivos predeterminados de la computadora. También se muestra en el resultado que el sistema de archivos root fue formateado como </w:t>
      </w:r>
      <w:r>
        <w:rPr>
          <w:rStyle w:val="SourceText"/>
          <w:rFonts w:ascii="Calibri" w:hAnsi="Calibri"/>
          <w:color w:val="FF0000"/>
        </w:rPr>
        <w:t>ext4</w:t>
      </w:r>
      <w:r>
        <w:rPr>
          <w:rStyle w:val="SourceText"/>
          <w:rFonts w:ascii="Calibri" w:hAnsi="Calibri"/>
        </w:rPr>
        <w:t xml:space="preserve"> y ocupa la primera partición de la primera unidad (</w:t>
      </w:r>
      <w:r>
        <w:rPr>
          <w:rStyle w:val="SourceText"/>
          <w:rFonts w:ascii="Monospace" w:hAnsi="Monospace"/>
          <w:color w:val="2A6099"/>
        </w:rPr>
        <w:t>/dev/sda1</w:t>
      </w:r>
      <w:r>
        <w:rPr>
          <w:rStyle w:val="SourceText"/>
          <w:rFonts w:ascii="Calibri" w:hAnsi="Calibri"/>
        </w:rPr>
        <w:t>).</w:t>
      </w:r>
    </w:p>
    <w:p>
      <w:pPr>
        <w:pStyle w:val="Heading2"/>
        <w:bidi w:val="0"/>
        <w:ind w:hanging="0" w:start="0"/>
        <w:jc w:val="start"/>
        <w:rPr/>
      </w:pPr>
      <w:bookmarkStart w:id="22" w:name="__RefHeading___Toc162_2034211389"/>
      <w:bookmarkEnd w:id="22"/>
      <w:r>
        <w:rPr/>
        <w:t>Roles y permisos de archivo en Linux</w:t>
      </w:r>
    </w:p>
    <w:p>
      <w:pPr>
        <w:pStyle w:val="BodyTextFirstIndent"/>
        <w:bidi w:val="0"/>
        <w:rPr/>
      </w:pPr>
      <w:r>
        <w:rPr/>
        <w:t>En Linux, se trata a la mayoría de las entidades de</w:t>
      </w:r>
      <w:r>
        <w:rPr/>
        <w:t>l</w:t>
      </w:r>
      <w:r>
        <w:rPr/>
        <w:t xml:space="preserve"> sistema como archivos. </w:t>
      </w:r>
      <w:r>
        <w:rPr/>
        <w:t>Para</w:t>
      </w:r>
      <w:r>
        <w:rPr/>
        <w:t xml:space="preserve"> organizar el sistema </w:t>
      </w:r>
      <w:r>
        <w:rPr/>
        <w:t>e imponer</w:t>
      </w:r>
      <w:r>
        <w:rPr/>
        <w:t xml:space="preserve"> límites dentro de la computadora, </w:t>
      </w:r>
      <w:r>
        <w:rPr/>
        <w:t>se usan</w:t>
      </w:r>
      <w:r>
        <w:rPr/>
        <w:t xml:space="preserve"> permisos de archivos.</w:t>
      </w:r>
    </w:p>
    <w:p>
      <w:pPr>
        <w:pStyle w:val="BodyTextFirstIndent"/>
        <w:bidi w:val="0"/>
        <w:rPr/>
      </w:pPr>
      <w:r>
        <w:rPr/>
        <w:t>Los permisos de archivos están integrados en la estructura del sistema de archivos y proporcionan un mecanismo para definir los permisos de cada archivo. Cada archivo en Linux trae sus permisos de archivo, los cuales definen las acciones que el propietario, el grupo y otros puede hacer con el archivo.</w:t>
      </w:r>
    </w:p>
    <w:p>
      <w:pPr>
        <w:pStyle w:val="BodyTextFirstIndent"/>
        <w:bidi w:val="0"/>
        <w:rPr/>
      </w:pPr>
      <w:r>
        <w:rPr/>
      </w:r>
      <w:r>
        <w:br w:type="page"/>
      </w:r>
    </w:p>
    <w:p>
      <w:pPr>
        <w:pStyle w:val="BodyTextFirstIndent"/>
        <w:bidi w:val="0"/>
        <w:rPr/>
      </w:pPr>
      <w:r>
        <w:rPr/>
        <w:t xml:space="preserve">Los posibles permisos son </w:t>
      </w:r>
      <w:r>
        <w:rPr>
          <w:b/>
          <w:bCs/>
        </w:rPr>
        <w:t>leer</w:t>
      </w:r>
      <w:r>
        <w:rPr>
          <w:b w:val="false"/>
          <w:bCs w:val="false"/>
        </w:rPr>
        <w:t xml:space="preserve"> </w:t>
      </w:r>
      <w:r>
        <w:rPr>
          <w:b/>
          <w:bCs/>
        </w:rPr>
        <w:t>((</w:t>
      </w:r>
      <w:r>
        <w:rPr>
          <w:b/>
          <w:bCs/>
          <w:i/>
          <w:iCs/>
        </w:rPr>
        <w:t>r</w:t>
      </w:r>
      <w:r>
        <w:rPr>
          <w:b/>
          <w:bCs/>
          <w:i w:val="false"/>
          <w:iCs w:val="false"/>
        </w:rPr>
        <w:t>)</w:t>
      </w:r>
      <w:r>
        <w:rPr>
          <w:b/>
          <w:bCs/>
          <w:i/>
          <w:iCs/>
        </w:rPr>
        <w:t>ead→r</w:t>
      </w:r>
      <w:r>
        <w:rPr>
          <w:b/>
          <w:bCs/>
          <w:i w:val="false"/>
          <w:iCs w:val="false"/>
        </w:rPr>
        <w:t>)</w:t>
      </w:r>
      <w:r>
        <w:rPr>
          <w:b w:val="false"/>
          <w:bCs w:val="false"/>
        </w:rPr>
        <w:t>,</w:t>
      </w:r>
      <w:r>
        <w:rPr>
          <w:b/>
          <w:bCs/>
        </w:rPr>
        <w:t xml:space="preserve"> escribir </w:t>
      </w:r>
      <w:r>
        <w:rPr>
          <w:b/>
          <w:bCs/>
        </w:rPr>
        <w:t>((</w:t>
      </w:r>
      <w:r>
        <w:rPr>
          <w:b/>
          <w:bCs/>
          <w:i/>
          <w:iCs/>
        </w:rPr>
        <w:t>w</w:t>
      </w:r>
      <w:r>
        <w:rPr>
          <w:b/>
          <w:bCs/>
          <w:i w:val="false"/>
          <w:iCs w:val="false"/>
        </w:rPr>
        <w:t>)</w:t>
      </w:r>
      <w:r>
        <w:rPr>
          <w:b/>
          <w:bCs/>
          <w:i/>
          <w:iCs/>
        </w:rPr>
        <w:t>rite</w:t>
      </w:r>
      <w:r>
        <w:rPr>
          <w:b/>
          <w:bCs/>
          <w:i w:val="false"/>
          <w:iCs w:val="false"/>
        </w:rPr>
        <w:t>→w)</w:t>
      </w:r>
      <w:r>
        <w:rPr>
          <w:b/>
          <w:bCs/>
        </w:rPr>
        <w:t xml:space="preserve"> </w:t>
      </w:r>
      <w:r>
        <w:rPr>
          <w:b w:val="false"/>
          <w:bCs w:val="false"/>
        </w:rPr>
        <w:t>y</w:t>
      </w:r>
      <w:r>
        <w:rPr>
          <w:b/>
          <w:bCs/>
        </w:rPr>
        <w:t xml:space="preserve"> ejecutar </w:t>
      </w:r>
      <w:r>
        <w:rPr>
          <w:b/>
          <w:bCs/>
        </w:rPr>
        <w:t>(</w:t>
      </w:r>
      <w:r>
        <w:rPr>
          <w:b/>
          <w:bCs/>
          <w:i/>
          <w:iCs/>
        </w:rPr>
        <w:t>e</w:t>
      </w:r>
      <w:r>
        <w:rPr>
          <w:b/>
          <w:bCs/>
          <w:i w:val="false"/>
          <w:iCs w:val="false"/>
        </w:rPr>
        <w:t>(</w:t>
      </w:r>
      <w:r>
        <w:rPr>
          <w:b/>
          <w:bCs/>
          <w:i/>
          <w:iCs/>
        </w:rPr>
        <w:t>x</w:t>
      </w:r>
      <w:r>
        <w:rPr>
          <w:b/>
          <w:bCs/>
          <w:i w:val="false"/>
          <w:iCs w:val="false"/>
        </w:rPr>
        <w:t>)</w:t>
      </w:r>
      <w:r>
        <w:rPr>
          <w:b/>
          <w:bCs/>
          <w:i/>
          <w:iCs/>
        </w:rPr>
        <w:t>ecute</w:t>
      </w:r>
      <w:r>
        <w:rPr>
          <w:b/>
          <w:bCs/>
          <w:i w:val="false"/>
          <w:iCs w:val="false"/>
        </w:rPr>
        <w:t>→x)</w:t>
      </w:r>
      <w:r>
        <w:rPr/>
        <w:t>. El comando ls con el parámetro -l detalla información adicional sobre el archivo:</w:t>
      </w:r>
    </w:p>
    <w:p>
      <w:pPr>
        <w:pStyle w:val="PreformattedText"/>
        <w:bidi w:val="0"/>
        <w:ind w:hanging="720" w:start="720" w:end="0"/>
        <w:jc w:val="start"/>
        <w:rPr/>
      </w:pPr>
      <w:r>
        <w:rPr>
          <w:rStyle w:val="SourceText"/>
          <w:color w:val="FF8000"/>
          <w:sz w:val="28"/>
          <w:szCs w:val="28"/>
        </w:rPr>
        <w:t>-rwxrw-r--</w:t>
      </w:r>
      <w:r>
        <w:rPr>
          <w:rStyle w:val="SourceText"/>
          <w:sz w:val="28"/>
          <w:szCs w:val="28"/>
        </w:rPr>
        <w:t xml:space="preserve"> </w:t>
      </w:r>
      <w:r>
        <w:rPr>
          <w:rStyle w:val="SourceText"/>
          <w:color w:val="FF4000"/>
          <w:sz w:val="28"/>
          <w:szCs w:val="28"/>
        </w:rPr>
        <w:t>1</w:t>
      </w:r>
      <w:r>
        <w:rPr>
          <w:rStyle w:val="SourceText"/>
          <w:sz w:val="28"/>
          <w:szCs w:val="28"/>
        </w:rPr>
        <w:t xml:space="preserve"> </w:t>
      </w:r>
      <w:r>
        <w:rPr>
          <w:rStyle w:val="SourceText"/>
          <w:color w:val="BF0041"/>
          <w:sz w:val="28"/>
          <w:szCs w:val="28"/>
        </w:rPr>
        <w:t>analyst</w:t>
      </w:r>
      <w:r>
        <w:rPr>
          <w:rStyle w:val="SourceText"/>
          <w:sz w:val="28"/>
          <w:szCs w:val="28"/>
        </w:rPr>
        <w:t xml:space="preserve"> </w:t>
      </w:r>
      <w:r>
        <w:rPr>
          <w:rStyle w:val="SourceText"/>
          <w:color w:val="BF0041"/>
          <w:sz w:val="28"/>
          <w:szCs w:val="28"/>
        </w:rPr>
        <w:t>staff</w:t>
      </w:r>
      <w:r>
        <w:rPr>
          <w:rStyle w:val="SourceText"/>
          <w:sz w:val="28"/>
          <w:szCs w:val="28"/>
        </w:rPr>
        <w:t xml:space="preserve"> </w:t>
      </w:r>
      <w:r>
        <w:rPr>
          <w:rStyle w:val="SourceText"/>
          <w:color w:val="2A6099"/>
          <w:sz w:val="28"/>
          <w:szCs w:val="28"/>
        </w:rPr>
        <w:t>253</w:t>
      </w:r>
      <w:r>
        <w:rPr>
          <w:rStyle w:val="SourceText"/>
          <w:sz w:val="28"/>
          <w:szCs w:val="28"/>
        </w:rPr>
        <w:t xml:space="preserve"> </w:t>
      </w:r>
      <w:r>
        <w:rPr>
          <w:rStyle w:val="SourceText"/>
          <w:color w:val="158466"/>
          <w:sz w:val="28"/>
          <w:szCs w:val="28"/>
        </w:rPr>
        <w:t>May 20 12:49</w:t>
      </w:r>
      <w:r>
        <w:rPr>
          <w:rStyle w:val="SourceText"/>
          <w:sz w:val="28"/>
          <w:szCs w:val="28"/>
        </w:rPr>
        <w:t xml:space="preserve"> </w:t>
      </w:r>
      <w:r>
        <w:rPr>
          <w:rStyle w:val="SourceText"/>
          <w:color w:val="00A933"/>
          <w:sz w:val="28"/>
          <w:szCs w:val="28"/>
        </w:rPr>
        <w:t>space.txt</w:t>
      </w:r>
    </w:p>
    <w:p>
      <w:pPr>
        <w:pStyle w:val="PreformattedText"/>
        <w:bidi w:val="0"/>
        <w:spacing w:before="0" w:after="283"/>
        <w:jc w:val="start"/>
        <w:rPr/>
      </w:pPr>
      <w:r>
        <w:rPr>
          <w:rStyle w:val="SourceText"/>
          <w:b/>
          <w:bCs/>
          <w:color w:val="FF8000"/>
          <w:sz w:val="28"/>
          <w:szCs w:val="28"/>
        </w:rPr>
        <w:t>(1)</w:t>
      </w:r>
      <w:r>
        <w:rPr>
          <w:rStyle w:val="SourceText"/>
          <w:b/>
          <w:bCs/>
          <w:sz w:val="28"/>
          <w:szCs w:val="28"/>
        </w:rPr>
        <w:tab/>
        <w:t xml:space="preserve">    </w:t>
      </w:r>
      <w:r>
        <w:rPr>
          <w:rStyle w:val="SourceText"/>
          <w:b/>
          <w:bCs/>
          <w:color w:val="FF4000"/>
          <w:sz w:val="28"/>
          <w:szCs w:val="28"/>
        </w:rPr>
        <w:t>(2)</w:t>
      </w:r>
      <w:r>
        <w:rPr>
          <w:rStyle w:val="SourceText"/>
          <w:b/>
          <w:bCs/>
          <w:color w:val="BF0041"/>
          <w:sz w:val="28"/>
          <w:szCs w:val="28"/>
        </w:rPr>
        <w:t>(3)</w:t>
      </w:r>
      <w:r>
        <w:rPr>
          <w:rStyle w:val="SourceText"/>
          <w:b/>
          <w:bCs/>
          <w:sz w:val="28"/>
          <w:szCs w:val="28"/>
        </w:rPr>
        <w:tab/>
        <w:t xml:space="preserve">   </w:t>
      </w:r>
      <w:r>
        <w:rPr>
          <w:rStyle w:val="SourceText"/>
          <w:b/>
          <w:bCs/>
          <w:color w:val="BF0041"/>
          <w:sz w:val="28"/>
          <w:szCs w:val="28"/>
        </w:rPr>
        <w:t>(4)</w:t>
      </w:r>
      <w:r>
        <w:rPr>
          <w:rStyle w:val="SourceText"/>
          <w:b/>
          <w:bCs/>
          <w:sz w:val="28"/>
          <w:szCs w:val="28"/>
        </w:rPr>
        <w:t xml:space="preserve">   </w:t>
      </w:r>
      <w:r>
        <w:rPr>
          <w:rStyle w:val="SourceText"/>
          <w:b/>
          <w:bCs/>
          <w:color w:val="2A6099"/>
          <w:sz w:val="28"/>
          <w:szCs w:val="28"/>
        </w:rPr>
        <w:t>(5)</w:t>
      </w:r>
      <w:r>
        <w:rPr>
          <w:rStyle w:val="SourceText"/>
          <w:b/>
          <w:bCs/>
          <w:sz w:val="28"/>
          <w:szCs w:val="28"/>
        </w:rPr>
        <w:t xml:space="preserve"> </w:t>
      </w:r>
      <w:r>
        <w:rPr>
          <w:rStyle w:val="SourceText"/>
          <w:b/>
          <w:bCs/>
          <w:color w:val="158466"/>
          <w:sz w:val="28"/>
          <w:szCs w:val="28"/>
        </w:rPr>
        <w:t>(6)</w:t>
      </w:r>
      <w:r>
        <w:rPr>
          <w:rStyle w:val="SourceText"/>
          <w:b/>
          <w:bCs/>
          <w:sz w:val="28"/>
          <w:szCs w:val="28"/>
        </w:rPr>
        <w:tab/>
        <w:tab/>
        <w:t xml:space="preserve">  </w:t>
      </w:r>
      <w:r>
        <w:rPr>
          <w:rStyle w:val="SourceText"/>
          <w:b/>
          <w:bCs/>
          <w:color w:val="00A933"/>
          <w:sz w:val="28"/>
          <w:szCs w:val="28"/>
        </w:rPr>
        <w:t>(7)</w:t>
      </w:r>
    </w:p>
    <w:p>
      <w:pPr>
        <w:pStyle w:val="BodyTextFirstIndent"/>
        <w:numPr>
          <w:ilvl w:val="0"/>
          <w:numId w:val="26"/>
        </w:numPr>
        <w:bidi w:val="0"/>
        <w:rPr/>
      </w:pPr>
      <w:r>
        <w:rPr>
          <w:rStyle w:val="SourceText"/>
          <w:b/>
          <w:bCs/>
          <w:color w:val="FF8000"/>
        </w:rPr>
        <w:t>-rwxrw-r--</w:t>
      </w:r>
      <w:r>
        <w:rPr/>
        <w:t xml:space="preserve"> permite ver los permisos asociados con el archivo:</w:t>
      </w:r>
    </w:p>
    <w:p>
      <w:pPr>
        <w:pStyle w:val="BodyTextFirstIndent"/>
        <w:numPr>
          <w:ilvl w:val="1"/>
          <w:numId w:val="27"/>
        </w:numPr>
        <w:bidi w:val="0"/>
        <w:rPr/>
      </w:pPr>
      <w:r>
        <w:rPr/>
        <w:t>El guión con el que comienza, indica que se trata de un archivo. Si fuera un directorio, en lugar de un guión, se mostraría una letra “</w:t>
      </w:r>
      <w:r>
        <w:rPr>
          <w:i/>
          <w:iCs/>
        </w:rPr>
        <w:t>d</w:t>
      </w:r>
      <w:r>
        <w:rPr>
          <w:i w:val="false"/>
          <w:iCs w:val="false"/>
        </w:rPr>
        <w:t>”.</w:t>
      </w:r>
    </w:p>
    <w:p>
      <w:pPr>
        <w:pStyle w:val="BodyTextFirstIndent"/>
        <w:numPr>
          <w:ilvl w:val="1"/>
          <w:numId w:val="27"/>
        </w:numPr>
        <w:bidi w:val="0"/>
        <w:rPr>
          <w:i w:val="false"/>
          <w:i w:val="false"/>
          <w:iCs w:val="false"/>
        </w:rPr>
      </w:pPr>
      <w:r>
        <w:rPr>
          <w:i w:val="false"/>
          <w:iCs w:val="false"/>
        </w:rPr>
        <w:t>Los primeros tres caracteres después del primer guión (</w:t>
      </w:r>
      <w:r>
        <w:rPr>
          <w:rStyle w:val="SourceText"/>
          <w:b/>
          <w:bCs/>
          <w:i w:val="false"/>
          <w:iCs w:val="false"/>
          <w:color w:val="FF8000"/>
        </w:rPr>
        <w:t>rwx</w:t>
      </w:r>
      <w:r>
        <w:rPr>
          <w:i w:val="false"/>
          <w:iCs w:val="false"/>
        </w:rPr>
        <w:t>) definen los permisos del usuario.</w:t>
      </w:r>
    </w:p>
    <w:p>
      <w:pPr>
        <w:pStyle w:val="BodyTextFirstIndent"/>
        <w:numPr>
          <w:ilvl w:val="1"/>
          <w:numId w:val="27"/>
        </w:numPr>
        <w:bidi w:val="0"/>
        <w:rPr>
          <w:i w:val="false"/>
          <w:i w:val="false"/>
          <w:iCs w:val="false"/>
        </w:rPr>
      </w:pPr>
      <w:r>
        <w:rPr>
          <w:i w:val="false"/>
          <w:iCs w:val="false"/>
        </w:rPr>
        <w:t xml:space="preserve">Los </w:t>
      </w:r>
      <w:r>
        <w:rPr>
          <w:i w:val="false"/>
          <w:iCs w:val="false"/>
        </w:rPr>
        <w:t xml:space="preserve">tres </w:t>
      </w:r>
      <w:r>
        <w:rPr>
          <w:i w:val="false"/>
          <w:iCs w:val="false"/>
        </w:rPr>
        <w:t>que siguen (</w:t>
      </w:r>
      <w:r>
        <w:rPr>
          <w:rStyle w:val="SourceText"/>
          <w:b/>
          <w:bCs/>
          <w:i w:val="false"/>
          <w:iCs w:val="false"/>
          <w:color w:val="FF8000"/>
        </w:rPr>
        <w:t>rw-</w:t>
      </w:r>
      <w:r>
        <w:rPr>
          <w:i w:val="false"/>
          <w:iCs w:val="false"/>
        </w:rPr>
        <w:t xml:space="preserve">), </w:t>
      </w:r>
      <w:r>
        <w:rPr>
          <w:i w:val="false"/>
          <w:iCs w:val="false"/>
        </w:rPr>
        <w:t xml:space="preserve">muestran </w:t>
      </w:r>
      <w:r>
        <w:rPr>
          <w:i w:val="false"/>
          <w:iCs w:val="false"/>
        </w:rPr>
        <w:t xml:space="preserve">los permisos </w:t>
      </w:r>
      <w:r>
        <w:rPr>
          <w:i w:val="false"/>
          <w:iCs w:val="false"/>
        </w:rPr>
        <w:t>del grupo.</w:t>
      </w:r>
    </w:p>
    <w:p>
      <w:pPr>
        <w:pStyle w:val="BodyTextFirstIndent"/>
        <w:numPr>
          <w:ilvl w:val="1"/>
          <w:numId w:val="27"/>
        </w:numPr>
        <w:bidi w:val="0"/>
        <w:rPr>
          <w:i w:val="false"/>
          <w:i w:val="false"/>
          <w:iCs w:val="false"/>
        </w:rPr>
      </w:pPr>
      <w:r>
        <w:rPr>
          <w:i w:val="false"/>
          <w:iCs w:val="false"/>
        </w:rPr>
        <w:t>Los siguientes tres (</w:t>
      </w:r>
      <w:r>
        <w:rPr>
          <w:rStyle w:val="SourceText"/>
          <w:b/>
          <w:bCs/>
          <w:i w:val="false"/>
          <w:iCs w:val="false"/>
          <w:color w:val="FF8000"/>
          <w:sz w:val="32"/>
          <w:szCs w:val="32"/>
        </w:rPr>
        <w:t>r--</w:t>
      </w:r>
      <w:r>
        <w:rPr>
          <w:i w:val="false"/>
          <w:iCs w:val="false"/>
        </w:rPr>
        <w:t xml:space="preserve">), </w:t>
      </w:r>
      <w:r>
        <w:rPr>
          <w:i w:val="false"/>
          <w:iCs w:val="false"/>
        </w:rPr>
        <w:t>muestran los permisos de cualquier otro ususario o grupo que no posea el archivo.</w:t>
      </w:r>
    </w:p>
    <w:p>
      <w:pPr>
        <w:pStyle w:val="BodyTextFirstIndent"/>
        <w:numPr>
          <w:ilvl w:val="0"/>
          <w:numId w:val="26"/>
        </w:numPr>
        <w:bidi w:val="0"/>
        <w:rPr/>
      </w:pPr>
      <w:r>
        <w:rPr>
          <w:rStyle w:val="SourceText"/>
          <w:b/>
          <w:bCs/>
          <w:color w:val="FF4000"/>
        </w:rPr>
        <w:t>1</w:t>
      </w:r>
      <w:r>
        <w:rPr/>
        <w:t xml:space="preserve"> define la cantidad de enlaces físicos</w:t>
      </w:r>
      <w:r>
        <w:rPr>
          <w:rStyle w:val="FootnoteReference"/>
        </w:rPr>
        <w:footnoteReference w:id="21"/>
      </w:r>
      <w:r>
        <w:rPr/>
        <w:t xml:space="preserve"> hacia el archivo.</w:t>
      </w:r>
    </w:p>
    <w:p>
      <w:pPr>
        <w:pStyle w:val="BodyTextFirstIndent"/>
        <w:numPr>
          <w:ilvl w:val="0"/>
          <w:numId w:val="26"/>
        </w:numPr>
        <w:bidi w:val="0"/>
        <w:rPr/>
      </w:pPr>
      <w:r>
        <w:rPr>
          <w:rStyle w:val="SourceText"/>
          <w:b/>
          <w:bCs/>
          <w:color w:val="BF0041"/>
        </w:rPr>
        <w:t>analyst</w:t>
      </w:r>
      <w:r>
        <w:rPr>
          <w:rStyle w:val="SourceText"/>
          <w:color w:val="BF0041"/>
        </w:rPr>
        <w:t xml:space="preserve"> </w:t>
      </w:r>
      <w:r>
        <w:rPr/>
        <w:t>muestra el usuario que posee el archivo.</w:t>
      </w:r>
    </w:p>
    <w:p>
      <w:pPr>
        <w:pStyle w:val="BodyTextFirstIndent"/>
        <w:numPr>
          <w:ilvl w:val="0"/>
          <w:numId w:val="26"/>
        </w:numPr>
        <w:bidi w:val="0"/>
        <w:rPr/>
      </w:pPr>
      <w:r>
        <w:rPr>
          <w:rStyle w:val="SourceText"/>
          <w:b/>
          <w:bCs/>
          <w:color w:val="BF0041"/>
        </w:rPr>
        <w:t>staff</w:t>
      </w:r>
      <w:r>
        <w:rPr>
          <w:rStyle w:val="SourceText"/>
          <w:color w:val="BF0041"/>
        </w:rPr>
        <w:t xml:space="preserve"> </w:t>
      </w:r>
      <w:r>
        <w:rPr/>
        <w:t>muestra el grupo de usuarios que posee el archivo.</w:t>
      </w:r>
    </w:p>
    <w:p>
      <w:pPr>
        <w:pStyle w:val="BodyTextFirstIndent"/>
        <w:numPr>
          <w:ilvl w:val="0"/>
          <w:numId w:val="26"/>
        </w:numPr>
        <w:bidi w:val="0"/>
        <w:rPr/>
      </w:pPr>
      <w:r>
        <w:rPr>
          <w:rStyle w:val="SourceText"/>
          <w:b/>
          <w:bCs/>
          <w:color w:val="2A6099"/>
        </w:rPr>
        <w:t>253</w:t>
      </w:r>
      <w:r>
        <w:rPr/>
        <w:t xml:space="preserve"> muestra el tamaño en bytes del archivo.</w:t>
      </w:r>
    </w:p>
    <w:p>
      <w:pPr>
        <w:pStyle w:val="BodyTextFirstIndent"/>
        <w:numPr>
          <w:ilvl w:val="0"/>
          <w:numId w:val="26"/>
        </w:numPr>
        <w:bidi w:val="0"/>
        <w:rPr/>
      </w:pPr>
      <w:r>
        <w:rPr>
          <w:rStyle w:val="SourceText"/>
          <w:b/>
          <w:bCs/>
          <w:color w:val="158466"/>
        </w:rPr>
        <w:t>May 20 12:49</w:t>
      </w:r>
      <w:r>
        <w:rPr/>
        <w:t xml:space="preserve"> muestra la fecha y hora de la última modificación.</w:t>
      </w:r>
    </w:p>
    <w:p>
      <w:pPr>
        <w:pStyle w:val="BodyTextFirstIndent"/>
        <w:numPr>
          <w:ilvl w:val="0"/>
          <w:numId w:val="26"/>
        </w:numPr>
        <w:bidi w:val="0"/>
        <w:rPr/>
      </w:pPr>
      <w:r>
        <w:rPr>
          <w:rStyle w:val="SourceText"/>
          <w:b/>
          <w:bCs/>
          <w:color w:val="00A933"/>
        </w:rPr>
        <w:t>space.txt</w:t>
      </w:r>
      <w:r>
        <w:rPr/>
        <w:t xml:space="preserve"> </w:t>
      </w:r>
      <w:r>
        <w:rPr/>
        <w:t>muestra el nombre del archivo.</w:t>
      </w:r>
    </w:p>
    <w:p>
      <w:pPr>
        <w:pStyle w:val="BodyTextFirstIndent"/>
        <w:bidi w:val="0"/>
        <w:rPr/>
      </w:pPr>
      <w:r>
        <w:rPr/>
        <w:t xml:space="preserve">La figura a continuación muestra un desglose de los permisos de archivos en Linux (el punto </w:t>
      </w:r>
      <w:r>
        <w:rPr>
          <w:rStyle w:val="SourceText"/>
          <w:b/>
          <w:bCs/>
          <w:color w:val="FF8000"/>
          <w:sz w:val="32"/>
          <w:szCs w:val="32"/>
        </w:rPr>
        <w:t>(1)</w:t>
      </w:r>
      <w:r>
        <w:rPr/>
        <w:t>):</w:t>
      </w:r>
    </w:p>
    <w:p>
      <w:pPr>
        <w:pStyle w:val="BodyTextFirstIndent"/>
        <w:bidi w:val="0"/>
        <w:ind w:hanging="0"/>
        <w:rPr/>
      </w:pPr>
      <w:r>
        <w:rPr/>
        <w:drawing>
          <wp:anchor behindDoc="0" distT="0" distB="0" distL="0" distR="0" simplePos="0" locked="0" layoutInCell="0" allowOverlap="1" relativeHeight="6">
            <wp:simplePos x="0" y="0"/>
            <wp:positionH relativeFrom="column">
              <wp:posOffset>0</wp:posOffset>
            </wp:positionH>
            <wp:positionV relativeFrom="paragraph">
              <wp:posOffset>33020</wp:posOffset>
            </wp:positionV>
            <wp:extent cx="6332220" cy="1499235"/>
            <wp:effectExtent l="0" t="0" r="0" b="0"/>
            <wp:wrapTopAndBottom/>
            <wp:docPr id="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title=""/>
                    <pic:cNvPicPr>
                      <a:picLocks noChangeAspect="1" noChangeArrowheads="1"/>
                    </pic:cNvPicPr>
                  </pic:nvPicPr>
                  <pic:blipFill>
                    <a:blip r:embed="rId7"/>
                    <a:stretch>
                      <a:fillRect/>
                    </a:stretch>
                  </pic:blipFill>
                  <pic:spPr bwMode="auto">
                    <a:xfrm>
                      <a:off x="0" y="0"/>
                      <a:ext cx="6332220" cy="1499235"/>
                    </a:xfrm>
                    <a:prstGeom prst="rect">
                      <a:avLst/>
                    </a:prstGeom>
                    <a:noFill/>
                  </pic:spPr>
                </pic:pic>
              </a:graphicData>
            </a:graphic>
          </wp:anchor>
        </w:drawing>
      </w:r>
    </w:p>
    <w:p>
      <w:pPr>
        <w:pStyle w:val="BodyTextFirstIndent"/>
        <w:bidi w:val="0"/>
        <w:rPr/>
      </w:pPr>
      <w:r>
        <w:rPr/>
        <w:t>En ocasiones, se usan valores octales para definir los permisos:</w:t>
      </w:r>
    </w:p>
    <w:tbl>
      <w:tblPr>
        <w:tblW w:w="2999" w:type="dxa"/>
        <w:jc w:val="center"/>
        <w:tblInd w:w="0" w:type="dxa"/>
        <w:tblLayout w:type="fixed"/>
        <w:tblCellMar>
          <w:top w:w="55" w:type="dxa"/>
          <w:start w:w="55" w:type="dxa"/>
          <w:bottom w:w="55" w:type="dxa"/>
          <w:end w:w="55" w:type="dxa"/>
        </w:tblCellMar>
      </w:tblPr>
      <w:tblGrid>
        <w:gridCol w:w="1076"/>
        <w:gridCol w:w="846"/>
        <w:gridCol w:w="1077"/>
      </w:tblGrid>
      <w:tr>
        <w:trPr/>
        <w:tc>
          <w:tcPr>
            <w:tcW w:w="1076"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Binario</w:t>
            </w:r>
          </w:p>
        </w:tc>
        <w:tc>
          <w:tcPr>
            <w:tcW w:w="846"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Octal</w:t>
            </w:r>
          </w:p>
        </w:tc>
        <w:tc>
          <w:tcPr>
            <w:tcW w:w="1077" w:type="dxa"/>
            <w:tcBorders>
              <w:top w:val="single" w:sz="4" w:space="0" w:color="000000"/>
              <w:start w:val="single" w:sz="4" w:space="0" w:color="000000"/>
              <w:bottom w:val="single" w:sz="4" w:space="0" w:color="000000"/>
              <w:end w:val="single" w:sz="4" w:space="0" w:color="000000"/>
            </w:tcBorders>
          </w:tcPr>
          <w:p>
            <w:pPr>
              <w:pStyle w:val="TableContents"/>
              <w:bidi w:val="0"/>
              <w:jc w:val="both"/>
              <w:rPr>
                <w:b/>
                <w:bCs/>
                <w:sz w:val="24"/>
                <w:szCs w:val="24"/>
              </w:rPr>
            </w:pPr>
            <w:r>
              <w:rPr>
                <w:b/>
                <w:bCs/>
                <w:sz w:val="24"/>
                <w:szCs w:val="24"/>
              </w:rPr>
              <w:t>Permiso</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000</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0</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001</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x</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010</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2</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w-</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011</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3</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w:t>
            </w:r>
            <w:r>
              <w:rPr>
                <w:rFonts w:ascii="Monospace" w:hAnsi="Monospace"/>
                <w:sz w:val="24"/>
                <w:szCs w:val="24"/>
              </w:rPr>
              <w:t>wx</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100</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4</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r--</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101</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5</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r-x</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110</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6</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rw-</w:t>
            </w:r>
          </w:p>
        </w:tc>
      </w:tr>
      <w:tr>
        <w:trPr/>
        <w:tc>
          <w:tcPr>
            <w:tcW w:w="107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111</w:t>
            </w:r>
          </w:p>
        </w:tc>
        <w:tc>
          <w:tcPr>
            <w:tcW w:w="846"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7</w:t>
            </w:r>
          </w:p>
        </w:tc>
        <w:tc>
          <w:tcPr>
            <w:tcW w:w="1077"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rwx</w:t>
            </w:r>
          </w:p>
        </w:tc>
      </w:tr>
    </w:tbl>
    <w:p>
      <w:pPr>
        <w:pStyle w:val="BodyTextFirstIndent"/>
        <w:bidi w:val="0"/>
        <w:rPr/>
      </w:pPr>
      <w:r>
        <w:rPr/>
      </w:r>
    </w:p>
    <w:p>
      <w:pPr>
        <w:pStyle w:val="BodyTextFirstIndent"/>
        <w:bidi w:val="0"/>
        <w:rPr/>
      </w:pPr>
      <w:r>
        <w:rPr/>
        <w:t xml:space="preserve">Los permisos de archivos son una parte fundamental de Linux. Un usuario tiene tantos derechos sobre un archivo como se lo permiten los permisos de archivo. El único usuario que puede anular el permiso de archivo en una computadora con Linux es el usuario </w:t>
      </w:r>
      <w:r>
        <w:rPr>
          <w:i/>
          <w:iCs/>
        </w:rPr>
        <w:t>root</w:t>
      </w:r>
      <w:r>
        <w:rPr/>
        <w:t>. Como el usuario</w:t>
      </w:r>
      <w:r>
        <w:rPr>
          <w:i/>
          <w:iCs/>
        </w:rPr>
        <w:t xml:space="preserve"> </w:t>
      </w:r>
      <w:r>
        <w:rPr>
          <w:i/>
          <w:iCs/>
        </w:rPr>
        <w:t>root</w:t>
      </w:r>
      <w:r>
        <w:rPr>
          <w:i/>
          <w:iCs/>
        </w:rPr>
        <w:t xml:space="preserve"> </w:t>
      </w:r>
      <w:r>
        <w:rPr/>
        <w:t>tiene la capacidad para anular permisos de archivos, puede escribir en cualquier archivo. Dado que todo se trata como un archivo, el usuario root tiene control total sobre la computadora Linux.</w:t>
      </w:r>
    </w:p>
    <w:p>
      <w:pPr>
        <w:pStyle w:val="BodyTextFirstIndent"/>
        <w:bidi w:val="0"/>
        <w:rPr/>
      </w:pPr>
      <w:r>
        <w:rPr/>
        <w:t>El acceso</w:t>
      </w:r>
      <w:r>
        <w:rPr>
          <w:i/>
          <w:iCs/>
        </w:rPr>
        <w:t xml:space="preserve"> </w:t>
      </w:r>
      <w:r>
        <w:rPr>
          <w:i/>
          <w:iCs/>
        </w:rPr>
        <w:t>root</w:t>
      </w:r>
      <w:r>
        <w:rPr>
          <w:i/>
          <w:iCs/>
        </w:rPr>
        <w:t xml:space="preserve"> </w:t>
      </w:r>
      <w:r>
        <w:rPr/>
        <w:t xml:space="preserve">se requiere a menudo antes de realizar mantenimiento y tareas administrativas. </w:t>
      </w:r>
      <w:r>
        <w:rPr/>
        <w:t>L</w:t>
      </w:r>
      <w:r>
        <w:rPr/>
        <w:t xml:space="preserve">as credenciales </w:t>
      </w:r>
      <w:r>
        <w:rPr>
          <w:i/>
          <w:iCs/>
        </w:rPr>
        <w:t>root</w:t>
      </w:r>
      <w:r>
        <w:rPr/>
        <w:t xml:space="preserve"> deben usar contraseñas seguras y no compartirse con nadie más que los administradores del sistema y otros usuarios de alto nivel.</w:t>
      </w:r>
    </w:p>
    <w:p>
      <w:pPr>
        <w:pStyle w:val="Heading2"/>
        <w:bidi w:val="0"/>
        <w:ind w:hanging="0" w:start="0"/>
        <w:jc w:val="start"/>
        <w:rPr/>
      </w:pPr>
      <w:bookmarkStart w:id="23" w:name="__RefHeading___Toc164_2034211389"/>
      <w:bookmarkEnd w:id="23"/>
      <w:r>
        <w:rPr/>
        <w:t>Enlaces rígidos y enlaces simbólicos</w:t>
      </w:r>
    </w:p>
    <w:p>
      <w:pPr>
        <w:pStyle w:val="BodyTextFirstIndent"/>
        <w:bidi w:val="0"/>
        <w:rPr/>
      </w:pPr>
      <w:r>
        <w:rPr/>
        <w:t xml:space="preserve">Un enlace rígido </w:t>
      </w:r>
      <w:r>
        <w:rPr/>
        <w:t>(</w:t>
      </w:r>
      <w:r>
        <w:rPr>
          <w:i/>
          <w:iCs/>
        </w:rPr>
        <w:t>hard link</w:t>
      </w:r>
      <w:r>
        <w:rPr>
          <w:i w:val="false"/>
          <w:iCs w:val="false"/>
        </w:rPr>
        <w:t>)</w:t>
      </w:r>
      <w:r>
        <w:rPr/>
        <w:t xml:space="preserve"> </w:t>
      </w:r>
      <w:r>
        <w:rPr/>
        <w:t>un</w:t>
      </w:r>
      <w:r>
        <w:rPr/>
        <w:t xml:space="preserve"> archivo que apunta a la </w:t>
      </w:r>
      <w:r>
        <w:rPr/>
        <w:t xml:space="preserve">misma </w:t>
      </w:r>
      <w:r>
        <w:rPr/>
        <w:t xml:space="preserve">ubicación </w:t>
      </w:r>
      <w:r>
        <w:rPr/>
        <w:t xml:space="preserve">de otro </w:t>
      </w:r>
      <w:r>
        <w:rPr/>
        <w:t xml:space="preserve">archivo. </w:t>
      </w:r>
      <w:r>
        <w:rPr/>
        <w:t xml:space="preserve">El comando que se usa para formar enlaces rígidos es </w:t>
      </w:r>
      <w:r>
        <w:rPr>
          <w:rFonts w:ascii="Monospace" w:hAnsi="Monospace"/>
          <w:b/>
          <w:bCs/>
        </w:rPr>
        <w:t>ln [archivo a enlazar] [archivo destino]</w:t>
      </w:r>
      <w:r>
        <w:rPr>
          <w:rFonts w:ascii="Calibri" w:hAnsi="Calibri"/>
          <w:b w:val="false"/>
          <w:bCs w:val="false"/>
        </w:rPr>
        <w:t>.</w:t>
      </w:r>
    </w:p>
    <w:p>
      <w:pPr>
        <w:pStyle w:val="PreformattedText"/>
        <w:bidi w:val="0"/>
        <w:ind w:hanging="720" w:start="720" w:end="0"/>
        <w:jc w:val="start"/>
        <w:rPr/>
      </w:pPr>
      <w:r>
        <w:rPr>
          <w:rStyle w:val="SourceText"/>
        </w:rPr>
        <w:t>[analyst@secOps ~]$ ln space.txt space.hard.txt</w:t>
      </w:r>
    </w:p>
    <w:p>
      <w:pPr>
        <w:pStyle w:val="PreformattedText"/>
        <w:shd w:fill="EEEEEE" w:val="clear"/>
        <w:bidi w:val="0"/>
        <w:spacing w:before="0" w:after="0"/>
        <w:ind w:hanging="720" w:start="720" w:end="0"/>
        <w:jc w:val="start"/>
        <w:rPr/>
      </w:pPr>
      <w:r>
        <w:rPr>
          <w:rStyle w:val="SourceText"/>
        </w:rPr>
        <w:t>[analyst@secOps ~]$ ls -l space*</w:t>
      </w:r>
    </w:p>
    <w:p>
      <w:pPr>
        <w:pStyle w:val="PreformattedText"/>
        <w:shd w:fill="EEEEEE" w:val="clear"/>
        <w:bidi w:val="0"/>
        <w:spacing w:before="0" w:after="0"/>
        <w:ind w:hanging="720" w:start="720" w:end="0"/>
        <w:jc w:val="start"/>
        <w:rPr/>
      </w:pPr>
      <w:r>
        <w:rPr>
          <w:rStyle w:val="SourceText"/>
        </w:rPr>
        <w:t>-rw-r--r-- 2 analyst analyst 239 May  7 18:18 space.hard.txt</w:t>
      </w:r>
    </w:p>
    <w:p>
      <w:pPr>
        <w:pStyle w:val="PreformattedText"/>
        <w:bidi w:val="0"/>
        <w:spacing w:before="0" w:after="283"/>
        <w:jc w:val="start"/>
        <w:rPr/>
      </w:pPr>
      <w:r>
        <w:rPr>
          <w:rStyle w:val="SourceText"/>
        </w:rPr>
        <w:t>-rw-r--r-- 2 analyst analyst 239 May  7 18:18 space.txt</w:t>
      </w:r>
    </w:p>
    <w:p>
      <w:pPr>
        <w:pStyle w:val="BodyTextFirstIndent"/>
        <w:bidi w:val="0"/>
        <w:rPr/>
      </w:pPr>
      <w:r>
        <w:rPr>
          <w:rStyle w:val="SourceText"/>
          <w:rFonts w:ascii="Calibri" w:hAnsi="Calibri"/>
        </w:rPr>
        <w:t xml:space="preserve">Un enlace simbólico, también llamado enlace suave </w:t>
      </w:r>
      <w:r>
        <w:rPr>
          <w:rStyle w:val="SourceText"/>
          <w:rFonts w:ascii="Calibri" w:hAnsi="Calibri"/>
        </w:rPr>
        <w:t>(</w:t>
      </w:r>
      <w:r>
        <w:rPr>
          <w:rStyle w:val="SourceText"/>
          <w:rFonts w:ascii="Calibri" w:hAnsi="Calibri"/>
          <w:i/>
          <w:iCs/>
        </w:rPr>
        <w:t>soft link</w:t>
      </w:r>
      <w:r>
        <w:rPr>
          <w:rStyle w:val="SourceText"/>
          <w:rFonts w:ascii="Calibri" w:hAnsi="Calibri"/>
        </w:rPr>
        <w:t>)</w:t>
      </w:r>
      <w:r>
        <w:rPr>
          <w:rStyle w:val="SourceText"/>
          <w:rFonts w:ascii="Calibri" w:hAnsi="Calibri"/>
        </w:rPr>
        <w:t xml:space="preserve"> o </w:t>
      </w:r>
      <w:r>
        <w:rPr>
          <w:rStyle w:val="SourceText"/>
          <w:rFonts w:ascii="Calibri" w:hAnsi="Calibri"/>
          <w:i/>
          <w:iCs/>
        </w:rPr>
        <w:t>symlink</w:t>
      </w:r>
      <w:r>
        <w:rPr>
          <w:rStyle w:val="SourceText"/>
          <w:rFonts w:ascii="Calibri" w:hAnsi="Calibri"/>
        </w:rPr>
        <w:t>, es similar a un enlace físico en el sentido en que aplicar cambios a un enlace simbólico también cambia el archivo original.</w:t>
      </w:r>
    </w:p>
    <w:p>
      <w:pPr>
        <w:pStyle w:val="BodyTextFirstIndent"/>
        <w:bidi w:val="0"/>
        <w:jc w:val="start"/>
        <w:rPr/>
      </w:pPr>
      <w:r>
        <w:rPr>
          <w:rStyle w:val="SourceText"/>
          <w:rFonts w:ascii="Calibri" w:hAnsi="Calibri"/>
        </w:rPr>
        <w:t xml:space="preserve">El comando que se usa para formar enlaces rígidos es </w:t>
        <w:br/>
      </w:r>
      <w:r>
        <w:rPr>
          <w:rStyle w:val="SourceText"/>
          <w:rFonts w:ascii="Monospace" w:hAnsi="Monospace"/>
          <w:b/>
          <w:bCs/>
        </w:rPr>
        <w:t>ln -</w:t>
      </w:r>
      <w:r>
        <w:rPr>
          <w:rStyle w:val="SourceText"/>
          <w:rFonts w:ascii="Monospace" w:hAnsi="Monospace"/>
          <w:b/>
          <w:bCs/>
        </w:rPr>
        <w:t>s</w:t>
      </w:r>
      <w:r>
        <w:rPr>
          <w:rStyle w:val="SourceText"/>
          <w:rFonts w:ascii="Monospace" w:hAnsi="Monospace"/>
          <w:b/>
          <w:bCs/>
        </w:rPr>
        <w:t xml:space="preserve"> [/</w:t>
      </w:r>
      <w:r>
        <w:rPr>
          <w:rStyle w:val="SourceText"/>
          <w:rFonts w:ascii="Monospace" w:hAnsi="Monospace"/>
          <w:b/>
          <w:bCs/>
        </w:rPr>
        <w:t>ruta/absoluta/al/archivo</w:t>
      </w:r>
      <w:r>
        <w:rPr>
          <w:rStyle w:val="SourceText"/>
          <w:rFonts w:ascii="Monospace" w:hAnsi="Monospace"/>
          <w:b/>
          <w:bCs/>
        </w:rPr>
        <w:t>] [archivo destino]</w:t>
      </w:r>
      <w:r>
        <w:rPr>
          <w:rStyle w:val="SourceText"/>
          <w:rFonts w:ascii="Calibri" w:hAnsi="Calibri"/>
          <w:b w:val="false"/>
          <w:bCs w:val="false"/>
        </w:rPr>
        <w:t>:</w:t>
      </w:r>
    </w:p>
    <w:p>
      <w:pPr>
        <w:pStyle w:val="PreformattedText"/>
        <w:shd w:fill="EEEEEE" w:val="clear"/>
        <w:bidi w:val="0"/>
        <w:spacing w:before="0" w:after="0"/>
        <w:ind w:hanging="720" w:start="720" w:end="0"/>
        <w:jc w:val="start"/>
        <w:rPr/>
      </w:pPr>
      <w:r>
        <w:rPr>
          <w:rStyle w:val="SourceText"/>
        </w:rPr>
        <w:t>[analyst@secOps ~]$ ln -s /</w:t>
      </w:r>
      <w:r>
        <w:rPr>
          <w:rStyle w:val="SourceText"/>
        </w:rPr>
        <w:t>home/user/</w:t>
      </w:r>
      <w:r>
        <w:rPr>
          <w:rStyle w:val="SourceText"/>
        </w:rPr>
        <w:t>test.txt mytest.txt</w:t>
      </w:r>
    </w:p>
    <w:p>
      <w:pPr>
        <w:pStyle w:val="PreformattedText"/>
        <w:shd w:fill="EEEEEE" w:val="clear"/>
        <w:bidi w:val="0"/>
        <w:spacing w:before="0" w:after="0"/>
        <w:ind w:hanging="720" w:start="720" w:end="0"/>
        <w:jc w:val="start"/>
        <w:rPr/>
      </w:pPr>
      <w:r>
        <w:rPr>
          <w:rStyle w:val="SourceText"/>
        </w:rPr>
        <w:t>[analyst@secOps ~]$ ls -l mytest.txt</w:t>
      </w:r>
    </w:p>
    <w:p>
      <w:pPr>
        <w:pStyle w:val="PreformattedText"/>
        <w:bidi w:val="0"/>
        <w:spacing w:before="0" w:after="283"/>
        <w:jc w:val="start"/>
        <w:rPr/>
      </w:pPr>
      <w:r>
        <w:rPr>
          <w:rStyle w:val="SourceText"/>
        </w:rPr>
        <w:t>lrwxrwxrwx 1 analyst analyst 8 May  7 20:17 mytest.txt -&gt; /</w:t>
      </w:r>
      <w:r>
        <w:rPr>
          <w:rStyle w:val="SourceText"/>
        </w:rPr>
        <w:t>home/user/</w:t>
      </w:r>
      <w:r>
        <w:rPr>
          <w:rStyle w:val="SourceText"/>
        </w:rPr>
        <w:t>test.txt</w:t>
      </w:r>
    </w:p>
    <w:p>
      <w:pPr>
        <w:pStyle w:val="BodyTextFirstIndent"/>
        <w:bidi w:val="0"/>
        <w:rPr/>
      </w:pPr>
      <w:r>
        <w:rPr>
          <w:rStyle w:val="SourceText"/>
          <w:rFonts w:ascii="Calibri" w:hAnsi="Calibri"/>
        </w:rPr>
        <w:t>Sin embargo, a diferencia de un enlace físico, eliminar el archivo original text.txt implica que mytext</w:t>
      </w:r>
      <w:r>
        <w:rPr>
          <w:rStyle w:val="Strong"/>
          <w:rFonts w:ascii="Calibri" w:hAnsi="Calibri"/>
        </w:rPr>
        <w:t xml:space="preserve"> .txt </w:t>
      </w:r>
      <w:r>
        <w:rPr>
          <w:rStyle w:val="SourceText"/>
          <w:rFonts w:ascii="Calibri" w:hAnsi="Calibri"/>
        </w:rPr>
        <w:t>ahora está vinculado a un archivo que ya no existe.</w:t>
      </w:r>
    </w:p>
    <w:p>
      <w:pPr>
        <w:pStyle w:val="BodyTextFirstIndent"/>
        <w:bidi w:val="0"/>
        <w:rPr/>
      </w:pPr>
      <w:r>
        <w:rPr/>
        <w:t xml:space="preserve">Por lo general, es recomendable usar </w:t>
      </w:r>
      <w:r>
        <w:rPr>
          <w:i/>
          <w:iCs/>
        </w:rPr>
        <w:t>symlinks</w:t>
      </w:r>
      <w:r>
        <w:rPr>
          <w:i w:val="false"/>
          <w:iCs w:val="false"/>
        </w:rPr>
        <w:t xml:space="preserve"> sobre </w:t>
      </w:r>
      <w:r>
        <w:rPr>
          <w:i/>
          <w:iCs/>
        </w:rPr>
        <w:t>hard links</w:t>
      </w:r>
      <w:r>
        <w:rPr>
          <w:i w:val="false"/>
          <w:iCs w:val="false"/>
        </w:rPr>
        <w:t xml:space="preserve">. He aquí algunas de sus ventajas </w:t>
      </w:r>
      <w:r>
        <w:rPr>
          <w:i w:val="false"/>
          <w:iCs w:val="false"/>
        </w:rPr>
        <w:t xml:space="preserve">sobre los </w:t>
      </w:r>
      <w:r>
        <w:rPr>
          <w:i/>
          <w:iCs/>
        </w:rPr>
        <w:t>hard links</w:t>
      </w:r>
      <w:r>
        <w:rPr>
          <w:i w:val="false"/>
          <w:iCs w:val="false"/>
        </w:rPr>
        <w:t>:</w:t>
      </w:r>
    </w:p>
    <w:p>
      <w:pPr>
        <w:pStyle w:val="BodyText"/>
        <w:numPr>
          <w:ilvl w:val="0"/>
          <w:numId w:val="28"/>
        </w:numPr>
        <w:bidi w:val="0"/>
        <w:rPr/>
      </w:pPr>
      <w:r>
        <w:rPr>
          <w:i w:val="false"/>
          <w:iCs w:val="false"/>
        </w:rPr>
        <w:t>Es más difícil localizar enlaces físicos. Los enlaces simbólicos muestran la ubicación del archivo original en el comando</w:t>
      </w:r>
      <w:r>
        <w:rPr>
          <w:rStyle w:val="Strong"/>
          <w:i w:val="false"/>
          <w:iCs w:val="false"/>
        </w:rPr>
        <w:t xml:space="preserve"> </w:t>
      </w:r>
      <w:r>
        <w:rPr>
          <w:rStyle w:val="Strong"/>
          <w:rFonts w:ascii="Monospace" w:hAnsi="Monospace"/>
          <w:i w:val="false"/>
          <w:iCs w:val="false"/>
        </w:rPr>
        <w:t>ls -l</w:t>
      </w:r>
      <w:r>
        <w:rPr>
          <w:i w:val="false"/>
          <w:iCs w:val="false"/>
        </w:rPr>
        <w:t xml:space="preserve">. </w:t>
      </w:r>
    </w:p>
    <w:p>
      <w:pPr>
        <w:pStyle w:val="BodyText"/>
        <w:numPr>
          <w:ilvl w:val="0"/>
          <w:numId w:val="29"/>
        </w:numPr>
        <w:tabs>
          <w:tab w:val="clear" w:pos="720"/>
          <w:tab w:val="left" w:pos="709" w:leader="none"/>
        </w:tabs>
        <w:bidi w:val="0"/>
        <w:spacing w:before="0" w:after="0"/>
        <w:ind w:hanging="283" w:start="709"/>
        <w:rPr/>
      </w:pPr>
      <w:r>
        <w:rPr/>
        <w:t xml:space="preserve">Los enlaces físicos </w:t>
      </w:r>
      <w:r>
        <w:rPr/>
        <w:t>están limitados</w:t>
      </w:r>
      <w:r>
        <w:rPr/>
        <w:t xml:space="preserve"> al sistema de archivos en el que se crean. Los enlaces simbólicos pueden estar vinculados a un archivo en otro sistema de archivos.</w:t>
      </w:r>
    </w:p>
    <w:p>
      <w:pPr>
        <w:pStyle w:val="BodyText"/>
        <w:numPr>
          <w:ilvl w:val="0"/>
          <w:numId w:val="29"/>
        </w:numPr>
        <w:tabs>
          <w:tab w:val="clear" w:pos="720"/>
          <w:tab w:val="left" w:pos="709" w:leader="none"/>
        </w:tabs>
        <w:bidi w:val="0"/>
        <w:ind w:hanging="283" w:start="709"/>
        <w:rPr/>
      </w:pPr>
      <w:r>
        <w:rPr/>
        <w:t xml:space="preserve">Los enlaces físicos no pueden estar vinculados a un directorio porque el propio sistema utiliza enlaces físicos para definir la jerarquía de la estructura de directorios. Sin embargo, los enlaces simbólicos pueden estar vinculados a directorios. </w:t>
      </w:r>
      <w:r>
        <w:br w:type="page"/>
      </w:r>
    </w:p>
    <w:p>
      <w:pPr>
        <w:pStyle w:val="Heading1"/>
        <w:bidi w:val="0"/>
        <w:ind w:hanging="0" w:start="0"/>
        <w:jc w:val="start"/>
        <w:rPr/>
      </w:pPr>
      <w:bookmarkStart w:id="24" w:name="__RefHeading___Toc13_2034211389"/>
      <w:bookmarkEnd w:id="24"/>
      <w:r>
        <w:rPr/>
        <w:t>Trabajando con la GUI de Linux</w:t>
      </w:r>
    </w:p>
    <w:p>
      <w:pPr>
        <w:pStyle w:val="Heading2"/>
        <w:bidi w:val="0"/>
        <w:ind w:hanging="0" w:start="0"/>
        <w:jc w:val="start"/>
        <w:rPr/>
      </w:pPr>
      <w:bookmarkStart w:id="25" w:name="__RefHeading___Toc166_2034211389"/>
      <w:bookmarkEnd w:id="25"/>
      <w:r>
        <w:rPr/>
        <w:t>Sistema X window</w:t>
      </w:r>
    </w:p>
    <w:p>
      <w:pPr>
        <w:pStyle w:val="BodyTextFirstIndent"/>
        <w:bidi w:val="0"/>
        <w:rPr/>
      </w:pPr>
      <w:r>
        <w:rPr/>
        <w:t xml:space="preserve">La interfaz gráfica presente en la mayoría de las computadoras Linux tiene como base el </w:t>
      </w:r>
      <w:r>
        <w:rPr>
          <w:i/>
          <w:iCs/>
        </w:rPr>
        <w:t xml:space="preserve">X Window </w:t>
      </w:r>
      <w:r>
        <w:rPr>
          <w:i/>
          <w:iCs/>
        </w:rPr>
        <w:t>System</w:t>
      </w:r>
      <w:r>
        <w:rPr/>
        <w:t>. También conocido como X o X11, es un sistema de ventanas diseñado para proporcionar el</w:t>
      </w:r>
      <w:r>
        <w:rPr>
          <w:i/>
          <w:iCs/>
        </w:rPr>
        <w:t xml:space="preserve"> </w:t>
      </w:r>
      <w:r>
        <w:rPr>
          <w:i/>
          <w:iCs/>
        </w:rPr>
        <w:t>framework</w:t>
      </w:r>
      <w:r>
        <w:rPr>
          <w:i/>
          <w:iCs/>
        </w:rPr>
        <w:t xml:space="preserve"> </w:t>
      </w:r>
      <w:r>
        <w:rPr/>
        <w:t>básico para una GUI. X incluye funciones para dibujar y mover ventanas en el dispositivo de visualización, e interactuar con un mouse y un teclado.</w:t>
      </w:r>
    </w:p>
    <w:p>
      <w:pPr>
        <w:pStyle w:val="BodyTextFirstIndent"/>
        <w:bidi w:val="0"/>
        <w:rPr/>
      </w:pPr>
      <w:r>
        <w:rPr/>
        <w:t xml:space="preserve">X funciona como un servidor, el cual le permite a un usuario remoto utilizar la red para conectarse, iniciar una aplicación gráfica y mantener la ventana de gráficos abierta en el terminal remoto. </w:t>
      </w:r>
      <w:r>
        <w:rPr/>
        <w:t>Si bien</w:t>
      </w:r>
      <w:r>
        <w:rPr/>
        <w:t xml:space="preserve"> la aplicación propiamente dicha se ejecuta en el servidor, la apariencia gráfica se envía por X a través de la red y se ve en la computadora remota.</w:t>
      </w:r>
    </w:p>
    <w:p>
      <w:pPr>
        <w:pStyle w:val="BodyTextFirstIndent"/>
        <w:bidi w:val="0"/>
        <w:rPr/>
      </w:pPr>
      <w:r>
        <w:rPr/>
        <w:t xml:space="preserve">X no especifica la interfaz de usuario y deja que otros programas, como los gestores de ventanas </w:t>
      </w:r>
      <w:r>
        <w:rPr/>
        <w:t>(</w:t>
      </w:r>
      <w:r>
        <w:rPr>
          <w:i/>
          <w:iCs/>
        </w:rPr>
        <w:t>Window Managers</w:t>
      </w:r>
      <w:r>
        <w:rPr>
          <w:i w:val="false"/>
          <w:iCs w:val="false"/>
        </w:rPr>
        <w:t>)</w:t>
      </w:r>
      <w:r>
        <w:rPr/>
        <w:t xml:space="preserve">, definan todos los componentes gráficos. Esta abstracción otorga gran flexibilidad y personalización, ya que es la aplicación del usuario la que define los componentes gráficos, como botones, fuentes, iconos, bordes de ventanas y esquemas de color. </w:t>
      </w:r>
    </w:p>
    <w:p>
      <w:pPr>
        <w:pStyle w:val="BodyTextFirstIndent"/>
        <w:bidi w:val="0"/>
        <w:rPr/>
      </w:pPr>
      <w:r>
        <w:rPr/>
        <w:t>Debido a esta separación, la GUI de Linux varía enormemente de una distribución a otra. Ejemplos de gestores de ventanas son Gnome y KDE. Mientras que el aspecto de los gestores de ventanas varía, los componentes principales permanecen presentes.</w:t>
      </w:r>
    </w:p>
    <w:p>
      <w:pPr>
        <w:pStyle w:val="BodyTextFirstIndent"/>
        <w:bidi w:val="0"/>
        <w:rPr/>
      </w:pPr>
      <w:r>
        <w:rPr/>
        <w:t>Un par de ejemplos de gestores de ventanas:</w:t>
      </w:r>
    </w:p>
    <w:p>
      <w:pPr>
        <w:pStyle w:val="BodyTextFirstIndent"/>
        <w:bidi w:val="0"/>
        <w:rPr/>
      </w:pPr>
      <w:r>
        <w:rPr/>
      </w:r>
    </w:p>
    <w:p>
      <w:pPr>
        <w:pStyle w:val="BodyTextFirstIndent"/>
        <w:bidi w:val="0"/>
        <w:rPr/>
      </w:pPr>
      <w:r>
        <w:rPr/>
      </w:r>
      <w:r>
        <mc:AlternateContent>
          <mc:Choice Requires="wps">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332220" cy="4051300"/>
                <wp:effectExtent l="0" t="0" r="0" b="0"/>
                <wp:wrapSquare wrapText="largest"/>
                <wp:docPr id="7" name="Frame2"/>
                <a:graphic xmlns:a="http://schemas.openxmlformats.org/drawingml/2006/main">
                  <a:graphicData uri="http://schemas.microsoft.com/office/word/2010/wordprocessingShape">
                    <wps:wsp>
                      <wps:cNvSpPr txBox="1"/>
                      <wps:spPr>
                        <a:xfrm>
                          <a:off x="0" y="0"/>
                          <a:ext cx="6332220" cy="4051300"/>
                        </a:xfrm>
                        <a:prstGeom prst="rect"/>
                        <a:solidFill>
                          <a:srgbClr val="FFFFFF"/>
                        </a:solidFill>
                      </wps:spPr>
                      <wps:txbx>
                        <w:txbxContent>
                          <w:p>
                            <w:pPr>
                              <w:pStyle w:val="Caption"/>
                              <w:suppressLineNumbers/>
                              <w:bidi w:val="0"/>
                              <w:spacing w:before="120" w:after="120"/>
                              <w:jc w:val="start"/>
                              <w:rPr/>
                            </w:pPr>
                            <w:r>
                              <w:rPr/>
                              <w:drawing>
                                <wp:inline distT="0" distB="0" distL="0" distR="0">
                                  <wp:extent cx="5762625" cy="3686810"/>
                                  <wp:effectExtent l="0" t="0" r="0" b="0"/>
                                  <wp:docPr id="8"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title=""/>
                                          <pic:cNvPicPr>
                                            <a:picLocks noChangeAspect="1" noChangeArrowheads="1"/>
                                          </pic:cNvPicPr>
                                        </pic:nvPicPr>
                                        <pic:blipFill>
                                          <a:blip r:embed="rId8"/>
                                          <a:stretch>
                                            <a:fillRect/>
                                          </a:stretch>
                                        </pic:blipFill>
                                        <pic:spPr bwMode="auto">
                                          <a:xfrm>
                                            <a:off x="0" y="0"/>
                                            <a:ext cx="5762625" cy="3686810"/>
                                          </a:xfrm>
                                          <a:prstGeom prst="rect">
                                            <a:avLst/>
                                          </a:prstGeom>
                                          <a:noFill/>
                                        </pic:spPr>
                                      </pic:pic>
                                    </a:graphicData>
                                  </a:graphic>
                                </wp:inline>
                              </w:drawing>
                              <w:tab/>
                              <w:t>Gnome</w:t>
                            </w:r>
                          </w:p>
                        </w:txbxContent>
                      </wps:txbx>
                      <wps:bodyPr anchor="t" lIns="0" tIns="0" rIns="0" bIns="0">
                        <a:noAutofit/>
                      </wps:bodyPr>
                    </wps:wsp>
                  </a:graphicData>
                </a:graphic>
              </wp:anchor>
            </w:drawing>
          </mc:Choice>
          <mc:Fallback>
            <w:pict>
              <v:rect style="position:absolute;rotation:-0;width:498.6pt;height:319pt;mso-wrap-distance-left:0pt;mso-wrap-distance-right:0pt;mso-wrap-distance-top:0pt;mso-wrap-distance-bottom:0pt;margin-top:0pt;mso-position-vertical:top;mso-position-vertical-relative:text;margin-left:0pt;mso-position-horizontal:center;mso-position-horizontal-relative:text">
                <v:textbox inset="0in,0in,0in,0in">
                  <w:txbxContent>
                    <w:p>
                      <w:pPr>
                        <w:pStyle w:val="Caption"/>
                        <w:suppressLineNumbers/>
                        <w:bidi w:val="0"/>
                        <w:spacing w:before="120" w:after="120"/>
                        <w:jc w:val="start"/>
                        <w:rPr/>
                      </w:pPr>
                      <w:r>
                        <w:rPr/>
                        <w:drawing>
                          <wp:inline distT="0" distB="0" distL="0" distR="0">
                            <wp:extent cx="5762625" cy="3686810"/>
                            <wp:effectExtent l="0" t="0" r="0" b="0"/>
                            <wp:docPr id="9"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title=""/>
                                    <pic:cNvPicPr>
                                      <a:picLocks noChangeAspect="1" noChangeArrowheads="1"/>
                                    </pic:cNvPicPr>
                                  </pic:nvPicPr>
                                  <pic:blipFill>
                                    <a:blip r:embed="rId9"/>
                                    <a:stretch>
                                      <a:fillRect/>
                                    </a:stretch>
                                  </pic:blipFill>
                                  <pic:spPr bwMode="auto">
                                    <a:xfrm>
                                      <a:off x="0" y="0"/>
                                      <a:ext cx="5762625" cy="3686810"/>
                                    </a:xfrm>
                                    <a:prstGeom prst="rect">
                                      <a:avLst/>
                                    </a:prstGeom>
                                    <a:noFill/>
                                  </pic:spPr>
                                </pic:pic>
                              </a:graphicData>
                            </a:graphic>
                          </wp:inline>
                        </w:drawing>
                        <w:tab/>
                        <w:t>Gnome</w:t>
                      </w:r>
                    </w:p>
                  </w:txbxContent>
                </v:textbox>
                <w10:wrap type="square" side="largest"/>
              </v:rect>
            </w:pict>
          </mc:Fallback>
        </mc:AlternateContent>
      </w:r>
      <w:r>
        <mc:AlternateContent>
          <mc:Choice Requires="wps">
            <w:drawing>
              <wp:anchor behindDoc="0" distT="0" distB="0" distL="0" distR="0" simplePos="0" locked="0" layoutInCell="0" allowOverlap="1" relativeHeight="9">
                <wp:simplePos x="0" y="0"/>
                <wp:positionH relativeFrom="column">
                  <wp:posOffset>381635</wp:posOffset>
                </wp:positionH>
                <wp:positionV relativeFrom="paragraph">
                  <wp:posOffset>3706495</wp:posOffset>
                </wp:positionV>
                <wp:extent cx="5690870" cy="3611245"/>
                <wp:effectExtent l="0" t="0" r="0" b="0"/>
                <wp:wrapTopAndBottom/>
                <wp:docPr id="10" name="Frame3"/>
                <a:graphic xmlns:a="http://schemas.openxmlformats.org/drawingml/2006/main">
                  <a:graphicData uri="http://schemas.microsoft.com/office/word/2010/wordprocessingShape">
                    <wps:wsp>
                      <wps:cNvSpPr txBox="1"/>
                      <wps:spPr>
                        <a:xfrm>
                          <a:off x="0" y="0"/>
                          <a:ext cx="5690870" cy="3611245"/>
                        </a:xfrm>
                        <a:prstGeom prst="rect"/>
                        <a:solidFill>
                          <a:srgbClr val="FFFFFF"/>
                        </a:solidFill>
                      </wps:spPr>
                      <wps:txbx>
                        <w:txbxContent>
                          <w:p>
                            <w:pPr>
                              <w:pStyle w:val="Caption"/>
                              <w:suppressLineNumbers/>
                              <w:bidi w:val="0"/>
                              <w:spacing w:before="120" w:after="120"/>
                              <w:jc w:val="start"/>
                              <w:rPr/>
                            </w:pPr>
                            <w:r>
                              <w:rPr/>
                              <w:drawing>
                                <wp:inline distT="0" distB="0" distL="0" distR="0">
                                  <wp:extent cx="5690870" cy="3611245"/>
                                  <wp:effectExtent l="0" t="0" r="0" b="0"/>
                                  <wp:docPr id="11"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 descr="" title=""/>
                                          <pic:cNvPicPr>
                                            <a:picLocks noChangeAspect="1" noChangeArrowheads="1"/>
                                          </pic:cNvPicPr>
                                        </pic:nvPicPr>
                                        <pic:blipFill>
                                          <a:blip r:embed="rId10"/>
                                          <a:stretch>
                                            <a:fillRect/>
                                          </a:stretch>
                                        </pic:blipFill>
                                        <pic:spPr bwMode="auto">
                                          <a:xfrm>
                                            <a:off x="0" y="0"/>
                                            <a:ext cx="5690870" cy="3611245"/>
                                          </a:xfrm>
                                          <a:prstGeom prst="rect">
                                            <a:avLst/>
                                          </a:prstGeom>
                                          <a:noFill/>
                                        </pic:spPr>
                                      </pic:pic>
                                    </a:graphicData>
                                  </a:graphic>
                                </wp:inline>
                              </w:drawing>
                              <w:t>KDE</w:t>
                            </w:r>
                          </w:p>
                        </w:txbxContent>
                      </wps:txbx>
                      <wps:bodyPr anchor="t" lIns="0" tIns="0" rIns="0" bIns="0">
                        <a:noAutofit/>
                      </wps:bodyPr>
                    </wps:wsp>
                  </a:graphicData>
                </a:graphic>
              </wp:anchor>
            </w:drawing>
          </mc:Choice>
          <mc:Fallback>
            <w:pict>
              <v:rect style="position:absolute;rotation:-0;width:448.1pt;height:284.35pt;mso-wrap-distance-left:0pt;mso-wrap-distance-right:0pt;mso-wrap-distance-top:0pt;mso-wrap-distance-bottom:0pt;margin-top:291.85pt;mso-position-vertical-relative:text;margin-left:30.05pt;mso-position-horizontal-relative:text">
                <v:textbox inset="0in,0in,0in,0in">
                  <w:txbxContent>
                    <w:p>
                      <w:pPr>
                        <w:pStyle w:val="Caption"/>
                        <w:suppressLineNumbers/>
                        <w:bidi w:val="0"/>
                        <w:spacing w:before="120" w:after="120"/>
                        <w:jc w:val="start"/>
                        <w:rPr/>
                      </w:pPr>
                      <w:r>
                        <w:rPr/>
                        <w:drawing>
                          <wp:inline distT="0" distB="0" distL="0" distR="0">
                            <wp:extent cx="5690870" cy="3611245"/>
                            <wp:effectExtent l="0" t="0" r="0" b="0"/>
                            <wp:docPr id="12"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title=""/>
                                    <pic:cNvPicPr>
                                      <a:picLocks noChangeAspect="1" noChangeArrowheads="1"/>
                                    </pic:cNvPicPr>
                                  </pic:nvPicPr>
                                  <pic:blipFill>
                                    <a:blip r:embed="rId11"/>
                                    <a:stretch>
                                      <a:fillRect/>
                                    </a:stretch>
                                  </pic:blipFill>
                                  <pic:spPr bwMode="auto">
                                    <a:xfrm>
                                      <a:off x="0" y="0"/>
                                      <a:ext cx="5690870" cy="3611245"/>
                                    </a:xfrm>
                                    <a:prstGeom prst="rect">
                                      <a:avLst/>
                                    </a:prstGeom>
                                    <a:noFill/>
                                  </pic:spPr>
                                </pic:pic>
                              </a:graphicData>
                            </a:graphic>
                          </wp:inline>
                        </w:drawing>
                        <w:t>KDE</w:t>
                      </w:r>
                    </w:p>
                  </w:txbxContent>
                </v:textbox>
                <w10:wrap type="topAndBottom"/>
              </v:rect>
            </w:pict>
          </mc:Fallback>
        </mc:AlternateContent>
      </w:r>
    </w:p>
    <w:p>
      <w:pPr>
        <w:pStyle w:val="Heading2"/>
        <w:bidi w:val="0"/>
        <w:ind w:hanging="0" w:start="0"/>
        <w:jc w:val="start"/>
        <w:rPr/>
      </w:pPr>
      <w:bookmarkStart w:id="26" w:name="__RefHeading___Toc168_2034211389"/>
      <w:bookmarkEnd w:id="26"/>
      <w:r>
        <w:rPr/>
        <w:t>La GUI de Linux</w:t>
      </w:r>
    </w:p>
    <w:p>
      <w:pPr>
        <w:pStyle w:val="BodyTextFirstIndent"/>
        <w:bidi w:val="0"/>
        <w:rPr/>
      </w:pPr>
      <w:r>
        <w:rPr/>
        <w:t xml:space="preserve">Aunque un sistema operativo no necesita una GUI para funcionar, las GUI se consideran más fáciles de usar que la CLI. El usuario puede reemplazar fácilmente la GUI de Linux en su totalidad. </w:t>
      </w:r>
      <w:r>
        <w:rPr/>
        <w:t>Existen muchas distribuciones y gestores de ventanas. Este ejemplo es pertinente a Ubuntu, ya que es una distribución popular y fácil de usar.</w:t>
      </w:r>
    </w:p>
    <w:p>
      <w:pPr>
        <w:pStyle w:val="BodyTextFirstIndent"/>
        <w:bidi w:val="0"/>
        <w:rPr/>
      </w:pPr>
      <w:r>
        <w:rPr/>
        <w:t xml:space="preserve">Ubuntu Linux, </w:t>
      </w:r>
      <w:r>
        <w:rPr/>
        <w:t>por lo general,</w:t>
      </w:r>
      <w:r>
        <w:rPr/>
        <w:t xml:space="preserve"> utiliza Gnome 3 como la GUI predeterminada. El objetivo de Gnome 3 es hacer que Ubuntu sea todavía más “fácil” de usar.</w:t>
      </w:r>
    </w:p>
    <w:p>
      <w:pPr>
        <w:pStyle w:val="BodyTextFirstIndent"/>
        <w:bidi w:val="0"/>
        <w:rPr/>
      </w:pPr>
      <w:r>
        <w:rPr/>
        <w:t>La figura muestra la ubicación de algunas de las características del escritorio Ubuntu Gnome 3.</w:t>
      </w:r>
    </w:p>
    <w:p>
      <w:pPr>
        <w:pStyle w:val="BodyTextFirstIndent"/>
        <w:bidi w:val="0"/>
        <w:rPr/>
      </w:pPr>
      <w:r>
        <w:rPr/>
        <w:drawing>
          <wp:anchor behindDoc="0" distT="0" distB="0" distL="0" distR="0" simplePos="0" locked="0" layoutInCell="0" allowOverlap="1" relativeHeight="11">
            <wp:simplePos x="0" y="0"/>
            <wp:positionH relativeFrom="column">
              <wp:align>center</wp:align>
            </wp:positionH>
            <wp:positionV relativeFrom="paragraph">
              <wp:posOffset>-145415</wp:posOffset>
            </wp:positionV>
            <wp:extent cx="6216650" cy="3510280"/>
            <wp:effectExtent l="0" t="0" r="0" b="0"/>
            <wp:wrapTopAndBottom/>
            <wp:docPr id="13"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title=""/>
                    <pic:cNvPicPr>
                      <a:picLocks noChangeAspect="1" noChangeArrowheads="1"/>
                    </pic:cNvPicPr>
                  </pic:nvPicPr>
                  <pic:blipFill>
                    <a:blip r:embed="rId12"/>
                    <a:stretch>
                      <a:fillRect/>
                    </a:stretch>
                  </pic:blipFill>
                  <pic:spPr bwMode="auto">
                    <a:xfrm>
                      <a:off x="0" y="0"/>
                      <a:ext cx="6216650" cy="3510280"/>
                    </a:xfrm>
                    <a:prstGeom prst="rect">
                      <a:avLst/>
                    </a:prstGeom>
                    <a:noFill/>
                  </pic:spPr>
                </pic:pic>
              </a:graphicData>
            </a:graphic>
          </wp:anchor>
        </w:drawing>
      </w:r>
      <w:r>
        <w:br w:type="page"/>
      </w:r>
    </w:p>
    <w:p>
      <w:pPr>
        <w:pStyle w:val="Heading1"/>
        <w:bidi w:val="0"/>
        <w:ind w:hanging="0" w:start="0"/>
        <w:jc w:val="start"/>
        <w:rPr/>
      </w:pPr>
      <w:bookmarkStart w:id="27" w:name="__RefHeading___Toc15_2034211389"/>
      <w:bookmarkEnd w:id="27"/>
      <w:r>
        <w:rPr/>
        <w:t>Trabajando en un host Linux</w:t>
      </w:r>
    </w:p>
    <w:p>
      <w:pPr>
        <w:pStyle w:val="Heading2"/>
        <w:bidi w:val="0"/>
        <w:ind w:hanging="0" w:start="0"/>
        <w:jc w:val="start"/>
        <w:rPr/>
      </w:pPr>
      <w:bookmarkStart w:id="28" w:name="__RefHeading___Toc170_2034211389"/>
      <w:bookmarkEnd w:id="28"/>
      <w:r>
        <w:rPr/>
        <w:t>Instalación y ejecución de aplicaciones en un host de Linux</w:t>
      </w:r>
    </w:p>
    <w:p>
      <w:pPr>
        <w:pStyle w:val="BodyTextFirstIndent"/>
        <w:bidi w:val="0"/>
        <w:ind w:firstLine="720" w:start="0"/>
        <w:rPr/>
      </w:pPr>
      <w:r>
        <w:rPr/>
        <w:t xml:space="preserve">Para ayudar en el proceso de instalación, Linux suele incluir programas llamados </w:t>
      </w:r>
      <w:r>
        <w:rPr>
          <w:b/>
          <w:bCs/>
          <w:i/>
          <w:iCs/>
        </w:rPr>
        <w:t>administradores de paquetes</w:t>
      </w:r>
      <w:r>
        <w:rPr/>
        <w:t>. “</w:t>
      </w:r>
      <w:r>
        <w:rPr>
          <w:i/>
          <w:iCs/>
        </w:rPr>
        <w:t>P</w:t>
      </w:r>
      <w:r>
        <w:rPr>
          <w:i/>
          <w:iCs/>
        </w:rPr>
        <w:t>aquete</w:t>
      </w:r>
      <w:r>
        <w:rPr>
          <w:i w:val="false"/>
          <w:iCs w:val="false"/>
        </w:rPr>
        <w:t>”</w:t>
      </w:r>
      <w:r>
        <w:rPr/>
        <w:t xml:space="preserve"> es el término utilizado para referirse a un programa y a todos sus archivos compatibles. El administrador de paquetes permite colocar todos los archivos necesarios en la ubicación correcta en el sistema de archivos.</w:t>
      </w:r>
    </w:p>
    <w:p>
      <w:pPr>
        <w:pStyle w:val="BodyTextFirstIndent"/>
        <w:bidi w:val="0"/>
        <w:ind w:firstLine="720" w:start="0"/>
        <w:rPr/>
      </w:pPr>
      <w:r>
        <w:rPr/>
        <w:t xml:space="preserve">Los administradores de paquetes varían dependiendo de las distribuciones de Linux: </w:t>
      </w:r>
      <w:r>
        <w:rPr>
          <w:rStyle w:val="Strong"/>
        </w:rPr>
        <w:t>pacman</w:t>
      </w:r>
      <w:r>
        <w:rPr/>
        <w:t xml:space="preserve"> es utilizado por Arch Linux mientras que </w:t>
      </w:r>
      <w:r>
        <w:rPr>
          <w:rStyle w:val="Strong"/>
        </w:rPr>
        <w:t>dpkg</w:t>
      </w:r>
      <w:r>
        <w:rPr/>
        <w:t xml:space="preserve"> (paquete Debian) y </w:t>
      </w:r>
      <w:r>
        <w:rPr>
          <w:rStyle w:val="Strong"/>
        </w:rPr>
        <w:t>apt</w:t>
      </w:r>
      <w:r>
        <w:rPr/>
        <w:t xml:space="preserve"> ( Advanced Packaging Tool) se utilizan en las distribuciones Debian y Ubuntu Linux. </w:t>
      </w:r>
    </w:p>
    <w:p>
      <w:pPr>
        <w:pStyle w:val="Heading2"/>
        <w:numPr>
          <w:ilvl w:val="0"/>
          <w:numId w:val="0"/>
        </w:numPr>
        <w:bidi w:val="0"/>
        <w:jc w:val="start"/>
        <w:rPr/>
      </w:pPr>
      <w:r>
        <w:rPr/>
      </w:r>
      <w:r>
        <w:br w:type="page"/>
      </w:r>
    </w:p>
    <w:p>
      <w:pPr>
        <w:pStyle w:val="Heading2"/>
        <w:bidi w:val="0"/>
        <w:ind w:hanging="0" w:start="0"/>
        <w:jc w:val="start"/>
        <w:rPr/>
      </w:pPr>
      <w:bookmarkStart w:id="29" w:name="__RefHeading___Toc172_2034211389"/>
      <w:bookmarkEnd w:id="29"/>
      <w:r>
        <w:rPr/>
        <w:t>Mantener el sistema actualizado</w:t>
      </w:r>
    </w:p>
    <w:p>
      <w:pPr>
        <w:pStyle w:val="BodyTextFirstIndent"/>
        <w:bidi w:val="0"/>
        <w:rPr/>
      </w:pPr>
      <w:r>
        <w:rPr/>
        <w:t>Las actualizaciones del sistema son hechas disponibles periódicamente para abordar cualquier vulnerabilidad conocida en los sistemas. En el nivel empresarial, es posible que se dén actualizaciones programadas, además de actualizaciones no programadas en caso de querer evadir una amenaza. Es posible que, dependiendo del sistema, se reciban alertas sobre nuevas actualizaciones, entre otros detalles pertinentes.</w:t>
      </w:r>
    </w:p>
    <w:p>
      <w:pPr>
        <w:pStyle w:val="BodyTextFirstIndent"/>
        <w:bidi w:val="0"/>
        <w:rPr/>
      </w:pPr>
      <w:r>
        <w:rPr/>
        <w:t>La tabla presenta los comandos para ejecutar algunas tareas relacionadas a la actualización de los paquetes del sistema, según distribución (Arch Linux y Debian/Ubuntu), más o menos:</w:t>
      </w:r>
    </w:p>
    <w:tbl>
      <w:tblPr>
        <w:tblW w:w="5000" w:type="pct"/>
        <w:jc w:val="start"/>
        <w:tblInd w:w="-5" w:type="dxa"/>
        <w:tblLayout w:type="fixed"/>
        <w:tblCellMar>
          <w:top w:w="55" w:type="dxa"/>
          <w:start w:w="55" w:type="dxa"/>
          <w:bottom w:w="55" w:type="dxa"/>
          <w:end w:w="55" w:type="dxa"/>
        </w:tblCellMar>
      </w:tblPr>
      <w:tblGrid>
        <w:gridCol w:w="3324"/>
        <w:gridCol w:w="3324"/>
        <w:gridCol w:w="3324"/>
      </w:tblGrid>
      <w:tr>
        <w:trPr/>
        <w:tc>
          <w:tcPr>
            <w:tcW w:w="3324"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Tarea</w:t>
            </w:r>
          </w:p>
        </w:tc>
        <w:tc>
          <w:tcPr>
            <w:tcW w:w="3324"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Arch</w:t>
            </w:r>
          </w:p>
        </w:tc>
        <w:tc>
          <w:tcPr>
            <w:tcW w:w="3324" w:type="dxa"/>
            <w:tcBorders>
              <w:top w:val="single" w:sz="4" w:space="0" w:color="000000"/>
              <w:start w:val="single" w:sz="4" w:space="0" w:color="000000"/>
              <w:bottom w:val="single" w:sz="4" w:space="0" w:color="000000"/>
              <w:end w:val="single" w:sz="4" w:space="0" w:color="000000"/>
            </w:tcBorders>
          </w:tcPr>
          <w:p>
            <w:pPr>
              <w:pStyle w:val="TableContents"/>
              <w:bidi w:val="0"/>
              <w:jc w:val="both"/>
              <w:rPr>
                <w:b/>
                <w:bCs/>
                <w:sz w:val="24"/>
                <w:szCs w:val="24"/>
              </w:rPr>
            </w:pPr>
            <w:r>
              <w:rPr>
                <w:b/>
                <w:bCs/>
                <w:sz w:val="24"/>
                <w:szCs w:val="24"/>
              </w:rPr>
              <w:t>Debian/Ubuntu</w:t>
            </w:r>
          </w:p>
        </w:tc>
      </w:tr>
      <w:tr>
        <w:trPr/>
        <w:tc>
          <w:tcPr>
            <w:tcW w:w="3324" w:type="dxa"/>
            <w:tcBorders>
              <w:start w:val="single" w:sz="4" w:space="0" w:color="000000"/>
              <w:bottom w:val="single" w:sz="4" w:space="0" w:color="000000"/>
            </w:tcBorders>
          </w:tcPr>
          <w:p>
            <w:pPr>
              <w:pStyle w:val="TableContents"/>
              <w:bidi w:val="0"/>
              <w:jc w:val="both"/>
              <w:rPr>
                <w:sz w:val="24"/>
                <w:szCs w:val="24"/>
              </w:rPr>
            </w:pPr>
            <w:r>
              <w:rPr>
                <w:sz w:val="24"/>
                <w:szCs w:val="24"/>
              </w:rPr>
              <w:t>Instalar un paquete</w:t>
            </w:r>
          </w:p>
        </w:tc>
        <w:tc>
          <w:tcPr>
            <w:tcW w:w="332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pacman -S [paquete]</w:t>
            </w:r>
          </w:p>
        </w:tc>
        <w:tc>
          <w:tcPr>
            <w:tcW w:w="3324"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apt install [paquete]</w:t>
            </w:r>
          </w:p>
        </w:tc>
      </w:tr>
      <w:tr>
        <w:trPr/>
        <w:tc>
          <w:tcPr>
            <w:tcW w:w="3324" w:type="dxa"/>
            <w:tcBorders>
              <w:start w:val="single" w:sz="4" w:space="0" w:color="000000"/>
              <w:bottom w:val="single" w:sz="4" w:space="0" w:color="000000"/>
            </w:tcBorders>
          </w:tcPr>
          <w:p>
            <w:pPr>
              <w:pStyle w:val="TableContents"/>
              <w:bidi w:val="0"/>
              <w:jc w:val="both"/>
              <w:rPr>
                <w:sz w:val="24"/>
                <w:szCs w:val="24"/>
              </w:rPr>
            </w:pPr>
            <w:r>
              <w:rPr>
                <w:sz w:val="24"/>
                <w:szCs w:val="24"/>
              </w:rPr>
              <w:t>Eliminar un paquete</w:t>
            </w:r>
          </w:p>
        </w:tc>
        <w:tc>
          <w:tcPr>
            <w:tcW w:w="332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pacman -Rs [paquete]</w:t>
            </w:r>
          </w:p>
        </w:tc>
        <w:tc>
          <w:tcPr>
            <w:tcW w:w="3324"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apt remove [paquete]</w:t>
            </w:r>
          </w:p>
        </w:tc>
      </w:tr>
      <w:tr>
        <w:trPr/>
        <w:tc>
          <w:tcPr>
            <w:tcW w:w="3324" w:type="dxa"/>
            <w:tcBorders>
              <w:start w:val="single" w:sz="4" w:space="0" w:color="000000"/>
              <w:bottom w:val="single" w:sz="4" w:space="0" w:color="000000"/>
            </w:tcBorders>
          </w:tcPr>
          <w:p>
            <w:pPr>
              <w:pStyle w:val="TableContents"/>
              <w:bidi w:val="0"/>
              <w:jc w:val="both"/>
              <w:rPr>
                <w:sz w:val="24"/>
                <w:szCs w:val="24"/>
              </w:rPr>
            </w:pPr>
            <w:r>
              <w:rPr>
                <w:sz w:val="24"/>
                <w:szCs w:val="24"/>
              </w:rPr>
              <w:t>Actualizar un paquete</w:t>
            </w:r>
          </w:p>
        </w:tc>
        <w:tc>
          <w:tcPr>
            <w:tcW w:w="332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pacman -Syy [paquete]</w:t>
            </w:r>
          </w:p>
        </w:tc>
        <w:tc>
          <w:tcPr>
            <w:tcW w:w="3324"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0"/>
                <w:szCs w:val="20"/>
              </w:rPr>
            </w:pPr>
            <w:r>
              <w:rPr>
                <w:rFonts w:ascii="Monospace" w:hAnsi="Monospace"/>
                <w:sz w:val="20"/>
                <w:szCs w:val="20"/>
              </w:rPr>
              <w:t>apt-get update [paquete]</w:t>
            </w:r>
          </w:p>
        </w:tc>
      </w:tr>
      <w:tr>
        <w:trPr/>
        <w:tc>
          <w:tcPr>
            <w:tcW w:w="3324" w:type="dxa"/>
            <w:tcBorders>
              <w:start w:val="single" w:sz="4" w:space="0" w:color="000000"/>
              <w:bottom w:val="single" w:sz="4" w:space="0" w:color="000000"/>
            </w:tcBorders>
          </w:tcPr>
          <w:p>
            <w:pPr>
              <w:pStyle w:val="TableContents"/>
              <w:bidi w:val="0"/>
              <w:jc w:val="both"/>
              <w:rPr>
                <w:sz w:val="24"/>
                <w:szCs w:val="24"/>
              </w:rPr>
            </w:pPr>
            <w:r>
              <w:rPr>
                <w:sz w:val="24"/>
                <w:szCs w:val="24"/>
              </w:rPr>
              <w:t>Actualizar todos los paquetes</w:t>
            </w:r>
          </w:p>
        </w:tc>
        <w:tc>
          <w:tcPr>
            <w:tcW w:w="3324"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pacman -Syu [paquete]</w:t>
            </w:r>
          </w:p>
        </w:tc>
        <w:tc>
          <w:tcPr>
            <w:tcW w:w="3324" w:type="dxa"/>
            <w:tcBorders>
              <w:start w:val="single" w:sz="4" w:space="0" w:color="000000"/>
              <w:bottom w:val="single" w:sz="4" w:space="0" w:color="000000"/>
              <w:end w:val="single" w:sz="4" w:space="0" w:color="000000"/>
            </w:tcBorders>
          </w:tcPr>
          <w:p>
            <w:pPr>
              <w:pStyle w:val="TableContents"/>
              <w:bidi w:val="0"/>
              <w:jc w:val="both"/>
              <w:rPr>
                <w:rFonts w:ascii="Monospace" w:hAnsi="Monospace"/>
                <w:sz w:val="24"/>
                <w:szCs w:val="24"/>
              </w:rPr>
            </w:pPr>
            <w:r>
              <w:rPr>
                <w:rFonts w:ascii="Monospace" w:hAnsi="Monospace"/>
                <w:sz w:val="24"/>
                <w:szCs w:val="24"/>
              </w:rPr>
              <w:t>apt-get upgrade</w:t>
            </w:r>
          </w:p>
        </w:tc>
      </w:tr>
    </w:tbl>
    <w:p>
      <w:pPr>
        <w:pStyle w:val="BodyTextFirstIndent"/>
        <w:bidi w:val="0"/>
        <w:rPr/>
      </w:pPr>
      <w:r>
        <w:rPr/>
      </w:r>
    </w:p>
    <w:p>
      <w:pPr>
        <w:pStyle w:val="BodyTextFirstIndent"/>
        <w:bidi w:val="0"/>
        <w:rPr/>
      </w:pPr>
      <w:r>
        <w:rPr/>
        <w:t>Tam</w:t>
      </w:r>
      <w:r>
        <w:rPr/>
        <w:t>b</w:t>
      </w:r>
      <w:r>
        <w:rPr/>
        <w:t>ién existen herramientas de GUI que abstraen y facilitan la gestión de paquetes.</w:t>
      </w:r>
    </w:p>
    <w:p>
      <w:pPr>
        <w:pStyle w:val="Heading2"/>
        <w:numPr>
          <w:ilvl w:val="0"/>
          <w:numId w:val="0"/>
        </w:numPr>
        <w:bidi w:val="0"/>
        <w:jc w:val="start"/>
        <w:rPr/>
      </w:pPr>
      <w:r>
        <w:rPr/>
      </w:r>
      <w:r>
        <w:br w:type="page"/>
      </w:r>
    </w:p>
    <w:p>
      <w:pPr>
        <w:pStyle w:val="Heading2"/>
        <w:bidi w:val="0"/>
        <w:ind w:hanging="0" w:start="0"/>
        <w:jc w:val="start"/>
        <w:rPr/>
      </w:pPr>
      <w:bookmarkStart w:id="30" w:name="__RefHeading___Toc174_2034211389"/>
      <w:bookmarkEnd w:id="30"/>
      <w:r>
        <w:rPr/>
        <w:t xml:space="preserve">Procesos y bifurcaciones </w:t>
      </w:r>
      <w:r>
        <w:rPr/>
        <w:t>(</w:t>
      </w:r>
      <w:r>
        <w:rPr>
          <w:i/>
          <w:iCs/>
        </w:rPr>
        <w:t>forks</w:t>
      </w:r>
      <w:r>
        <w:rPr>
          <w:i w:val="false"/>
          <w:iCs w:val="false"/>
        </w:rPr>
        <w:t>)</w:t>
      </w:r>
    </w:p>
    <w:p>
      <w:pPr>
        <w:pStyle w:val="BodyTextFirstIndent"/>
        <w:bidi w:val="0"/>
        <w:rPr/>
      </w:pPr>
      <w:r>
        <w:rPr/>
        <w:t xml:space="preserve">Un proceso es una instancia en ejecución de un programa. </w:t>
      </w:r>
      <w:r>
        <w:rPr/>
        <w:t xml:space="preserve">Los sistemas operativos </w:t>
      </w:r>
      <w:r>
        <w:rPr>
          <w:i/>
          <w:iCs/>
        </w:rPr>
        <w:t>multitarea</w:t>
      </w:r>
      <w:r>
        <w:rPr>
          <w:i w:val="false"/>
          <w:iCs w:val="false"/>
        </w:rPr>
        <w:t xml:space="preserve"> son capaces de ejecutar muchos procesos al mismo tiempo.</w:t>
      </w:r>
    </w:p>
    <w:p>
      <w:pPr>
        <w:pStyle w:val="BodyTextFirstIndent"/>
        <w:bidi w:val="0"/>
        <w:rPr/>
      </w:pPr>
      <w:r>
        <w:rPr/>
        <w:t>El</w:t>
      </w:r>
      <w:r>
        <w:rPr>
          <w:i w:val="false"/>
          <w:iCs w:val="false"/>
        </w:rPr>
        <w:t xml:space="preserve"> </w:t>
      </w:r>
      <w:r>
        <w:rPr>
          <w:i/>
          <w:iCs/>
        </w:rPr>
        <w:t>forking</w:t>
      </w:r>
      <w:r>
        <w:rPr>
          <w:i w:val="false"/>
          <w:iCs w:val="false"/>
        </w:rPr>
        <w:t xml:space="preserve"> es un método </w:t>
      </w:r>
      <w:r>
        <w:rPr>
          <w:i w:val="false"/>
          <w:iCs w:val="false"/>
        </w:rPr>
        <w:t xml:space="preserve">utilizado por el kernel para permitir que un proceso cree una copia de sí mismo. </w:t>
      </w:r>
      <w:r>
        <w:rPr>
          <w:i w:val="false"/>
          <w:iCs w:val="false"/>
        </w:rPr>
        <w:t xml:space="preserve">En Linux, es la única manera en la que un proceso puede crear un nuevo proceso. </w:t>
      </w:r>
      <w:r>
        <w:rPr>
          <w:i w:val="false"/>
          <w:iCs w:val="false"/>
        </w:rPr>
        <w:t xml:space="preserve">El </w:t>
      </w:r>
      <w:r>
        <w:rPr>
          <w:i/>
          <w:iCs/>
        </w:rPr>
        <w:t>forking</w:t>
      </w:r>
      <w:r>
        <w:rPr>
          <w:i w:val="false"/>
          <w:iCs w:val="false"/>
        </w:rPr>
        <w:t xml:space="preserve"> aporta al aspecto de la escalabilidad de procesos.</w:t>
      </w:r>
    </w:p>
    <w:p>
      <w:pPr>
        <w:pStyle w:val="BodyTextFirstIndent"/>
        <w:bidi w:val="0"/>
        <w:rPr>
          <w:i w:val="false"/>
          <w:i w:val="false"/>
          <w:iCs w:val="false"/>
        </w:rPr>
      </w:pPr>
      <w:r>
        <w:rPr>
          <w:i w:val="false"/>
          <w:iCs w:val="false"/>
        </w:rPr>
        <w:t xml:space="preserve">Cuando un proceso invoca un </w:t>
      </w:r>
      <w:r>
        <w:rPr>
          <w:i/>
          <w:iCs/>
        </w:rPr>
        <w:t>fork</w:t>
      </w:r>
      <w:r>
        <w:rPr>
          <w:i w:val="false"/>
          <w:iCs w:val="false"/>
        </w:rPr>
        <w:t xml:space="preserve">, éste se convierte en el proceso madre, y su nuevo </w:t>
      </w:r>
      <w:r>
        <w:rPr>
          <w:i/>
          <w:iCs/>
        </w:rPr>
        <w:t>fork</w:t>
      </w:r>
      <w:r>
        <w:rPr>
          <w:i w:val="false"/>
          <w:iCs w:val="false"/>
        </w:rPr>
        <w:t xml:space="preserve"> se denomina su hijo. </w:t>
      </w:r>
      <w:r>
        <w:rPr>
          <w:i w:val="false"/>
          <w:iCs w:val="false"/>
        </w:rPr>
        <w:t>Luego de este intercambio, cada cual proceso es inependiente del otro, hasta cierto punto; ambos tienen el mismo ID de proceso (PID), pero ejecutan el mismo código.</w:t>
      </w:r>
    </w:p>
    <w:p>
      <w:pPr>
        <w:pStyle w:val="BodyTextFirstIndent"/>
        <w:bidi w:val="0"/>
        <w:rPr>
          <w:i w:val="false"/>
          <w:i w:val="false"/>
          <w:iCs w:val="false"/>
        </w:rPr>
      </w:pPr>
      <w:r>
        <w:rPr>
          <w:i w:val="false"/>
          <w:iCs w:val="false"/>
        </w:rPr>
        <w:t>La tabla muestra algunos comandos para gestionar procesos:</w:t>
      </w:r>
    </w:p>
    <w:tbl>
      <w:tblPr>
        <w:tblW w:w="5000" w:type="pct"/>
        <w:jc w:val="start"/>
        <w:tblInd w:w="-5" w:type="dxa"/>
        <w:tblLayout w:type="fixed"/>
        <w:tblCellMar>
          <w:top w:w="55" w:type="dxa"/>
          <w:start w:w="55" w:type="dxa"/>
          <w:bottom w:w="55" w:type="dxa"/>
          <w:end w:w="55" w:type="dxa"/>
        </w:tblCellMar>
      </w:tblPr>
      <w:tblGrid>
        <w:gridCol w:w="4985"/>
        <w:gridCol w:w="4987"/>
      </w:tblGrid>
      <w:tr>
        <w:trPr/>
        <w:tc>
          <w:tcPr>
            <w:tcW w:w="4985" w:type="dxa"/>
            <w:tcBorders>
              <w:top w:val="single" w:sz="4" w:space="0" w:color="000000"/>
              <w:start w:val="single" w:sz="4" w:space="0" w:color="000000"/>
              <w:bottom w:val="single" w:sz="4" w:space="0" w:color="000000"/>
            </w:tcBorders>
          </w:tcPr>
          <w:p>
            <w:pPr>
              <w:pStyle w:val="TableContents"/>
              <w:bidi w:val="0"/>
              <w:jc w:val="both"/>
              <w:rPr>
                <w:b/>
                <w:bCs/>
                <w:sz w:val="24"/>
                <w:szCs w:val="24"/>
              </w:rPr>
            </w:pPr>
            <w:r>
              <w:rPr>
                <w:b/>
                <w:bCs/>
                <w:sz w:val="24"/>
                <w:szCs w:val="24"/>
              </w:rPr>
              <w:t>Comando</w:t>
            </w:r>
          </w:p>
        </w:tc>
        <w:tc>
          <w:tcPr>
            <w:tcW w:w="4987" w:type="dxa"/>
            <w:tcBorders>
              <w:top w:val="single" w:sz="4" w:space="0" w:color="000000"/>
              <w:start w:val="single" w:sz="4" w:space="0" w:color="000000"/>
              <w:bottom w:val="single" w:sz="4" w:space="0" w:color="000000"/>
              <w:end w:val="single" w:sz="4" w:space="0" w:color="000000"/>
            </w:tcBorders>
          </w:tcPr>
          <w:p>
            <w:pPr>
              <w:pStyle w:val="TableContents"/>
              <w:bidi w:val="0"/>
              <w:jc w:val="both"/>
              <w:rPr>
                <w:b/>
                <w:bCs/>
                <w:sz w:val="24"/>
                <w:szCs w:val="24"/>
              </w:rPr>
            </w:pPr>
            <w:r>
              <w:rPr>
                <w:b/>
                <w:bCs/>
                <w:sz w:val="24"/>
                <w:szCs w:val="24"/>
              </w:rPr>
              <w:t>Descripción</w:t>
            </w:r>
          </w:p>
        </w:tc>
      </w:tr>
      <w:tr>
        <w:trPr/>
        <w:tc>
          <w:tcPr>
            <w:tcW w:w="4985"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ps</w:t>
            </w:r>
          </w:p>
        </w:tc>
        <w:tc>
          <w:tcPr>
            <w:tcW w:w="4987" w:type="dxa"/>
            <w:tcBorders>
              <w:start w:val="single" w:sz="4" w:space="0" w:color="000000"/>
              <w:bottom w:val="single" w:sz="4" w:space="0" w:color="000000"/>
              <w:end w:val="single" w:sz="4" w:space="0" w:color="000000"/>
            </w:tcBorders>
          </w:tcPr>
          <w:p>
            <w:pPr>
              <w:pStyle w:val="TableContents"/>
              <w:numPr>
                <w:ilvl w:val="0"/>
                <w:numId w:val="30"/>
              </w:numPr>
              <w:bidi w:val="0"/>
              <w:jc w:val="both"/>
              <w:rPr>
                <w:sz w:val="24"/>
                <w:szCs w:val="24"/>
              </w:rPr>
            </w:pPr>
            <w:r>
              <w:rPr>
                <w:sz w:val="24"/>
                <w:szCs w:val="24"/>
              </w:rPr>
              <w:t>Lista los procesos actualmente en ejecución en la computadora.</w:t>
            </w:r>
          </w:p>
          <w:p>
            <w:pPr>
              <w:pStyle w:val="TableContents"/>
              <w:numPr>
                <w:ilvl w:val="0"/>
                <w:numId w:val="30"/>
              </w:numPr>
              <w:bidi w:val="0"/>
              <w:jc w:val="both"/>
              <w:rPr>
                <w:sz w:val="24"/>
                <w:szCs w:val="24"/>
              </w:rPr>
            </w:pPr>
            <w:r>
              <w:rPr>
                <w:sz w:val="24"/>
                <w:szCs w:val="24"/>
              </w:rPr>
              <w:t>Ofrece opciones para mostrar procesos que pertenecen al usuario.</w:t>
            </w:r>
          </w:p>
          <w:p>
            <w:pPr>
              <w:pStyle w:val="TableContents"/>
              <w:numPr>
                <w:ilvl w:val="0"/>
                <w:numId w:val="30"/>
              </w:numPr>
              <w:bidi w:val="0"/>
              <w:jc w:val="both"/>
              <w:rPr>
                <w:sz w:val="24"/>
                <w:szCs w:val="24"/>
              </w:rPr>
            </w:pPr>
            <w:r>
              <w:rPr>
                <w:sz w:val="24"/>
                <w:szCs w:val="24"/>
              </w:rPr>
              <w:t xml:space="preserve">No requiere privilegios </w:t>
            </w:r>
            <w:r>
              <w:rPr>
                <w:i/>
                <w:iCs/>
                <w:sz w:val="24"/>
                <w:szCs w:val="24"/>
              </w:rPr>
              <w:t>root</w:t>
            </w:r>
            <w:r>
              <w:rPr>
                <w:i w:val="false"/>
                <w:iCs w:val="false"/>
                <w:sz w:val="24"/>
                <w:szCs w:val="24"/>
              </w:rPr>
              <w:t>.</w:t>
            </w:r>
          </w:p>
        </w:tc>
      </w:tr>
      <w:tr>
        <w:trPr/>
        <w:tc>
          <w:tcPr>
            <w:tcW w:w="4985"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top</w:t>
            </w:r>
          </w:p>
        </w:tc>
        <w:tc>
          <w:tcPr>
            <w:tcW w:w="4987" w:type="dxa"/>
            <w:tcBorders>
              <w:start w:val="single" w:sz="4" w:space="0" w:color="000000"/>
              <w:bottom w:val="single" w:sz="4" w:space="0" w:color="000000"/>
              <w:end w:val="single" w:sz="4" w:space="0" w:color="000000"/>
            </w:tcBorders>
          </w:tcPr>
          <w:p>
            <w:pPr>
              <w:pStyle w:val="TableContents"/>
              <w:numPr>
                <w:ilvl w:val="0"/>
                <w:numId w:val="31"/>
              </w:numPr>
              <w:bidi w:val="0"/>
              <w:jc w:val="both"/>
              <w:rPr>
                <w:sz w:val="24"/>
                <w:szCs w:val="24"/>
              </w:rPr>
            </w:pPr>
            <w:r>
              <w:rPr>
                <w:sz w:val="24"/>
                <w:szCs w:val="24"/>
              </w:rPr>
              <w:t>Lista procesos en ejecución, en tiempo real, en una pantalla cambiante.</w:t>
            </w:r>
          </w:p>
          <w:p>
            <w:pPr>
              <w:pStyle w:val="TableContents"/>
              <w:numPr>
                <w:ilvl w:val="0"/>
                <w:numId w:val="31"/>
              </w:numPr>
              <w:bidi w:val="0"/>
              <w:jc w:val="both"/>
              <w:rPr>
                <w:sz w:val="24"/>
                <w:szCs w:val="24"/>
              </w:rPr>
            </w:pPr>
            <w:r>
              <w:rPr>
                <w:sz w:val="24"/>
                <w:szCs w:val="24"/>
              </w:rPr>
              <w:t>Para salir, se presiona “q”.</w:t>
            </w:r>
          </w:p>
        </w:tc>
      </w:tr>
      <w:tr>
        <w:trPr>
          <w:trHeight w:val="343" w:hRule="atLeast"/>
        </w:trPr>
        <w:tc>
          <w:tcPr>
            <w:tcW w:w="4985" w:type="dxa"/>
            <w:tcBorders>
              <w:start w:val="single" w:sz="4" w:space="0" w:color="000000"/>
              <w:bottom w:val="single" w:sz="4" w:space="0" w:color="000000"/>
            </w:tcBorders>
          </w:tcPr>
          <w:p>
            <w:pPr>
              <w:pStyle w:val="TableContents"/>
              <w:bidi w:val="0"/>
              <w:jc w:val="both"/>
              <w:rPr>
                <w:rFonts w:ascii="Monospace" w:hAnsi="Monospace"/>
                <w:sz w:val="24"/>
                <w:szCs w:val="24"/>
              </w:rPr>
            </w:pPr>
            <w:r>
              <w:rPr>
                <w:rFonts w:ascii="Monospace" w:hAnsi="Monospace"/>
                <w:sz w:val="24"/>
                <w:szCs w:val="24"/>
              </w:rPr>
              <w:t>kill</w:t>
            </w:r>
          </w:p>
        </w:tc>
        <w:tc>
          <w:tcPr>
            <w:tcW w:w="4987" w:type="dxa"/>
            <w:tcBorders>
              <w:start w:val="single" w:sz="4" w:space="0" w:color="000000"/>
              <w:bottom w:val="single" w:sz="4" w:space="0" w:color="000000"/>
              <w:end w:val="single" w:sz="4" w:space="0" w:color="000000"/>
            </w:tcBorders>
          </w:tcPr>
          <w:p>
            <w:pPr>
              <w:pStyle w:val="TableContents"/>
              <w:numPr>
                <w:ilvl w:val="0"/>
                <w:numId w:val="32"/>
              </w:numPr>
              <w:bidi w:val="0"/>
              <w:jc w:val="both"/>
              <w:rPr>
                <w:b w:val="false"/>
                <w:bCs w:val="false"/>
                <w:sz w:val="24"/>
                <w:szCs w:val="24"/>
              </w:rPr>
            </w:pPr>
            <w:r>
              <w:rPr>
                <w:b w:val="false"/>
                <w:bCs w:val="false"/>
                <w:sz w:val="24"/>
                <w:szCs w:val="24"/>
              </w:rPr>
              <w:t>Se usa para modificar el comportamiento de un proceso en específico.</w:t>
            </w:r>
          </w:p>
          <w:p>
            <w:pPr>
              <w:pStyle w:val="TableContents"/>
              <w:numPr>
                <w:ilvl w:val="0"/>
                <w:numId w:val="32"/>
              </w:numPr>
              <w:bidi w:val="0"/>
              <w:jc w:val="both"/>
              <w:rPr>
                <w:b w:val="false"/>
                <w:bCs w:val="false"/>
                <w:sz w:val="24"/>
                <w:szCs w:val="24"/>
              </w:rPr>
            </w:pPr>
            <w:r>
              <w:rPr>
                <w:b w:val="false"/>
                <w:bCs w:val="false"/>
                <w:sz w:val="24"/>
                <w:szCs w:val="24"/>
              </w:rPr>
              <w:t>Dependiendo de los parámetros, mata, reinica o pausa un proceso.</w:t>
            </w:r>
          </w:p>
          <w:p>
            <w:pPr>
              <w:pStyle w:val="TableContents"/>
              <w:numPr>
                <w:ilvl w:val="0"/>
                <w:numId w:val="32"/>
              </w:numPr>
              <w:bidi w:val="0"/>
              <w:jc w:val="both"/>
              <w:rPr>
                <w:b w:val="false"/>
                <w:bCs w:val="false"/>
                <w:sz w:val="24"/>
                <w:szCs w:val="24"/>
              </w:rPr>
            </w:pPr>
            <w:r>
              <w:rPr>
                <w:b w:val="false"/>
                <w:bCs w:val="false"/>
                <w:sz w:val="24"/>
                <w:szCs w:val="24"/>
              </w:rPr>
              <w:t>Se necesita conocer el PID del proceso cuyo comportamiento se desea modificar.</w:t>
            </w:r>
          </w:p>
        </w:tc>
      </w:tr>
    </w:tbl>
    <w:p>
      <w:pPr>
        <w:pStyle w:val="Heading2"/>
        <w:bidi w:val="0"/>
        <w:ind w:hanging="0" w:start="0"/>
        <w:jc w:val="start"/>
        <w:rPr/>
      </w:pPr>
      <w:bookmarkStart w:id="31" w:name="__RefHeading___Toc176_2034211389"/>
      <w:bookmarkEnd w:id="31"/>
      <w:r>
        <w:rPr/>
        <w:t>Malware en un host de Linux</w:t>
      </w:r>
    </w:p>
    <w:p>
      <w:pPr>
        <w:pStyle w:val="BodyTextFirstIndent"/>
        <w:bidi w:val="0"/>
        <w:rPr/>
      </w:pPr>
      <w:r>
        <w:rPr/>
        <w:t>I</w:t>
      </w:r>
      <w:r>
        <w:rPr/>
        <w:t>ncluye virus, troyanos, gusanos y otros tipos de malware que pueden afectar el sistema operativo.</w:t>
      </w:r>
    </w:p>
    <w:p>
      <w:pPr>
        <w:pStyle w:val="BodyTextFirstIndent"/>
        <w:bidi w:val="0"/>
        <w:ind w:firstLine="720" w:start="0"/>
        <w:rPr/>
      </w:pPr>
      <w:r>
        <w:rPr/>
        <w:t>Aunque se podría decir que está mejor protegido, Linux no es inmune al malware. Se han encontrado y aprovechado muchas vulnerabilidades en Linux. Debido a la naturaleza de código abierto de Linux, los parches y las correcciones suelen estar disponibles apenas horas después de detectar este tipo de problemas.</w:t>
      </w:r>
    </w:p>
    <w:p>
      <w:pPr>
        <w:pStyle w:val="BodyTextFirstIndent"/>
        <w:bidi w:val="0"/>
        <w:rPr/>
      </w:pPr>
      <w:r>
        <w:rPr/>
        <w:t>Si se ejecuta un programa malicioso, causará daños, independientemente de la plataforma. Un vector de ataque común en Linux son sus servicios y procesos. Con frecuencia, las vulnerabilidades se detectan en el código de servidores y procesos ejecutándose en computadoras conectadas a la red.</w:t>
      </w:r>
    </w:p>
    <w:p>
      <w:pPr>
        <w:pStyle w:val="BodyTextFirstIndent"/>
        <w:bidi w:val="0"/>
        <w:rPr/>
      </w:pPr>
      <w:r>
        <w:rPr/>
        <w:t>A menudo, los atacantes sondean puertos abiertos para determinar la versión y naturaleza del servidor en ese puerto. Con ese conocimiento, los atacantes pueden investigar si hay algún problema conocido con esa versión particular de ese servidor específico para mejorar el ataque.</w:t>
      </w:r>
    </w:p>
    <w:p>
      <w:pPr>
        <w:pStyle w:val="BodyTextFirstIndent"/>
        <w:bidi w:val="0"/>
        <w:rPr/>
      </w:pPr>
      <w:r>
        <w:rPr/>
        <w:t>M</w:t>
      </w:r>
      <w:r>
        <w:rPr/>
        <w:t>antener la computadora actualizada y cerrar todos los servicios y puertos no utilizados es una buena manera de reducir las posibilidades de ataque en una computadora con Linux.</w:t>
      </w:r>
    </w:p>
    <w:p>
      <w:pPr>
        <w:pStyle w:val="Heading2"/>
        <w:bidi w:val="0"/>
        <w:ind w:hanging="0" w:start="0"/>
        <w:jc w:val="start"/>
        <w:rPr/>
      </w:pPr>
      <w:bookmarkStart w:id="32" w:name="__RefHeading___Toc178_2034211389"/>
      <w:bookmarkEnd w:id="32"/>
      <w:r>
        <w:rPr/>
        <w:t>Comprobación de rootkit</w:t>
      </w:r>
    </w:p>
    <w:p>
      <w:pPr>
        <w:pStyle w:val="BodyTextFirstIndent"/>
        <w:bidi w:val="0"/>
        <w:rPr/>
      </w:pPr>
      <w:r>
        <w:rPr/>
        <w:t xml:space="preserve">Un </w:t>
      </w:r>
      <w:r>
        <w:rPr>
          <w:i/>
          <w:iCs/>
        </w:rPr>
        <w:t>rootkit</w:t>
      </w:r>
      <w:r>
        <w:rPr/>
        <w:t xml:space="preserve"> es un tipo de malware diseñado para aumentar los privilegios de un usuario no autorizado u otorgar acceso a partes del software que no suelen estar disponibles. Los rootkit también suelen usarse para asegurar el ingreso a una puerta trasera de una computadora atacada. Es posible automatizar la instalación de un rootkit (como parte de una infección) o un atacante puede instalarlo manualmente después de atacar una computadora.</w:t>
      </w:r>
    </w:p>
    <w:p>
      <w:pPr>
        <w:pStyle w:val="BodyTextFirstIndent"/>
        <w:bidi w:val="0"/>
        <w:rPr/>
      </w:pPr>
      <w:r>
        <w:rPr/>
        <w:t xml:space="preserve">Un rootkit cambia el código del kernel y sus módulos, lo que afecta las operaciones más fundamentales del sistema operativo propiamente dicho. </w:t>
      </w:r>
      <w:r>
        <w:rPr/>
        <w:t>P</w:t>
      </w:r>
      <w:r>
        <w:rPr/>
        <w:t xml:space="preserve">ueden ocultar la intrusión, eliminar cualquier rastro de su instalación </w:t>
      </w:r>
      <w:r>
        <w:rPr/>
        <w:t>y</w:t>
      </w:r>
      <w:r>
        <w:rPr/>
        <w:t xml:space="preserve"> manipular las herramientas de solución de problemas y diagnóstico para que oculten la presencia del rootkit en sus resultados. </w:t>
      </w:r>
      <w:r>
        <w:rPr/>
        <w:t>L</w:t>
      </w:r>
      <w:r>
        <w:rPr/>
        <w:t>a gran mayoría de los ataques con rootkit requieren acceso de root o administrador.</w:t>
      </w:r>
    </w:p>
    <w:p>
      <w:pPr>
        <w:pStyle w:val="BodyTextFirstIndent"/>
        <w:bidi w:val="0"/>
        <w:ind w:firstLine="720" w:start="0"/>
        <w:rPr/>
      </w:pPr>
      <w:r>
        <w:rPr/>
        <w:t>L</w:t>
      </w:r>
      <w:r>
        <w:rPr/>
        <w:t>a detección de rootkits puede ser muy difícil. Los métodos de detección típicos suelen incluir arrancar la computadora desde medios confiables. Se monta la unidad afectada y, desde el conjunto seguro de herramientas del sistema, es posible iniciar herramientas de diagnóstico confiables para inspeccionar el sistema de archivos atacado.</w:t>
      </w:r>
    </w:p>
    <w:p>
      <w:pPr>
        <w:pStyle w:val="BodyTextFirstIndent"/>
        <w:bidi w:val="0"/>
        <w:ind w:firstLine="720" w:start="0"/>
        <w:rPr/>
      </w:pPr>
      <w:r>
        <w:rPr/>
        <w:t>La eliminación de rootkits puede ser complicada y, a menudo, es imposibl</w:t>
      </w:r>
      <w:r>
        <w:rPr/>
        <w:t>e</w:t>
      </w:r>
      <w:r>
        <w:rPr/>
        <w:t>. La reinstalación del sistema operativo suele ser la única solución real. Normalmente, los rootkits de firmware requieren la sustitución de hardware.</w:t>
      </w:r>
    </w:p>
    <w:p>
      <w:pPr>
        <w:pStyle w:val="BodyTextFirstIndent"/>
        <w:bidi w:val="0"/>
        <w:ind w:firstLine="720" w:start="0"/>
        <w:rPr/>
      </w:pPr>
      <w:r>
        <w:rPr>
          <w:rStyle w:val="Strong"/>
          <w:rFonts w:ascii="Monospace" w:hAnsi="Monospace"/>
          <w:i/>
          <w:iCs/>
        </w:rPr>
        <w:t>chkrootkit</w:t>
      </w:r>
      <w:r>
        <w:rPr>
          <w:rStyle w:val="Strong"/>
        </w:rPr>
        <w:t xml:space="preserve"> </w:t>
      </w:r>
      <w:r>
        <w:rPr/>
        <w:t>es un software popular con base en Linux diseñado para comprobar si la computadora tiene rootkits conocidos. Aunque son útiles, los programas para detectar rootkits no son infalibles.</w:t>
      </w:r>
    </w:p>
    <w:p>
      <w:pPr>
        <w:pStyle w:val="Heading2"/>
        <w:bidi w:val="0"/>
        <w:ind w:hanging="0" w:start="0"/>
        <w:jc w:val="start"/>
        <w:rPr/>
      </w:pPr>
      <w:bookmarkStart w:id="33" w:name="__RefHeading___Toc180_2034211389"/>
      <w:bookmarkEnd w:id="33"/>
      <w:r>
        <w:rPr/>
        <w:t>Comandos Piping</w:t>
      </w:r>
      <w:r>
        <w:rPr>
          <w:rStyle w:val="FootnoteReference"/>
        </w:rPr>
        <w:footnoteReference w:id="22"/>
      </w:r>
      <w:r>
        <w:rPr/>
        <w:t xml:space="preserve"> </w:t>
      </w:r>
      <w:r>
        <w:rPr/>
        <w:t>(</w:t>
      </w:r>
      <w:r>
        <w:rPr>
          <w:i/>
          <w:iCs/>
        </w:rPr>
        <w:t>command piping</w:t>
      </w:r>
      <w:r>
        <w:rPr>
          <w:i w:val="false"/>
          <w:iCs w:val="false"/>
        </w:rPr>
        <w:t>)</w:t>
      </w:r>
    </w:p>
    <w:p>
      <w:pPr>
        <w:pStyle w:val="BodyTextFirstIndent"/>
        <w:bidi w:val="0"/>
        <w:ind w:firstLine="720" w:start="0"/>
        <w:rPr/>
      </w:pPr>
      <w:r>
        <w:rPr/>
        <w:t>M</w:t>
      </w:r>
      <w:r>
        <w:rPr/>
        <w:t xml:space="preserve">uchos comandos se pueden combinar para realizar tareas más complejas mediante una técnica conocida como </w:t>
      </w:r>
      <w:r>
        <w:rPr>
          <w:i/>
          <w:iCs/>
        </w:rPr>
        <w:t>tuberías</w:t>
      </w:r>
      <w:r>
        <w:rPr/>
        <w:t>. El carácter que define el proceso de tubería es la barra vertical (</w:t>
      </w:r>
      <w:r>
        <w:rPr>
          <w:rFonts w:ascii="Monospace" w:hAnsi="Monospace"/>
        </w:rPr>
        <w:t>|</w:t>
      </w:r>
      <w:r>
        <w:rPr/>
        <w:t xml:space="preserve">); consiste en vincular comandos entre sí, de manera que el resultado </w:t>
      </w:r>
      <w:r>
        <w:rPr/>
        <w:t>(</w:t>
      </w:r>
      <w:r>
        <w:rPr>
          <w:i/>
          <w:iCs/>
        </w:rPr>
        <w:t>output</w:t>
      </w:r>
      <w:r>
        <w:rPr/>
        <w:t xml:space="preserve">) </w:t>
      </w:r>
      <w:r>
        <w:rPr/>
        <w:t xml:space="preserve">de un comando alimente la entrada </w:t>
      </w:r>
      <w:r>
        <w:rPr/>
        <w:t>(</w:t>
      </w:r>
      <w:r>
        <w:rPr>
          <w:i/>
          <w:iCs/>
        </w:rPr>
        <w:t>input</w:t>
      </w:r>
      <w:r>
        <w:rPr>
          <w:i w:val="false"/>
          <w:iCs w:val="false"/>
        </w:rPr>
        <w:t>)</w:t>
      </w:r>
      <w:r>
        <w:rPr/>
        <w:t xml:space="preserve"> de otro.</w:t>
      </w:r>
    </w:p>
    <w:p>
      <w:pPr>
        <w:pStyle w:val="BodyTextFirstIndent"/>
        <w:bidi w:val="0"/>
        <w:ind w:firstLine="720" w:start="0"/>
        <w:rPr/>
      </w:pPr>
      <w:r>
        <w:rPr/>
        <w:t xml:space="preserve">Los dos comandos, </w:t>
      </w:r>
      <w:r>
        <w:rPr>
          <w:rStyle w:val="Strong"/>
          <w:rFonts w:ascii="Monospace" w:hAnsi="Monospace"/>
        </w:rPr>
        <w:t>ls</w:t>
      </w:r>
      <w:r>
        <w:rPr/>
        <w:t xml:space="preserve"> y </w:t>
      </w:r>
      <w:r>
        <w:rPr>
          <w:rStyle w:val="Strong"/>
          <w:rFonts w:ascii="Monospace" w:hAnsi="Monospace"/>
        </w:rPr>
        <w:t>grep</w:t>
      </w:r>
      <w:r>
        <w:rPr>
          <w:rStyle w:val="Strong"/>
        </w:rPr>
        <w:t>,</w:t>
      </w:r>
      <w:r>
        <w:rPr/>
        <w:t xml:space="preserve"> pueden ser entubados para filtrar el resultado de </w:t>
      </w:r>
      <w:r>
        <w:rPr>
          <w:rStyle w:val="Strong"/>
        </w:rPr>
        <w:t>ls</w:t>
      </w:r>
      <w:r>
        <w:rPr/>
        <w:t xml:space="preserve"> . Esto se muestra en la salida del comando </w:t>
      </w:r>
      <w:r>
        <w:rPr>
          <w:rStyle w:val="Strong"/>
          <w:rFonts w:ascii="Monospace" w:hAnsi="Monospace"/>
        </w:rPr>
        <w:t>ls -l | grep host</w:t>
      </w:r>
      <w:r>
        <w:rPr/>
        <w:t>:</w:t>
      </w:r>
    </w:p>
    <w:p>
      <w:pPr>
        <w:pStyle w:val="PreformattedText"/>
        <w:bidi w:val="0"/>
        <w:ind w:hanging="720" w:start="720" w:end="0"/>
        <w:jc w:val="start"/>
        <w:rPr/>
      </w:pPr>
      <w:r>
        <w:rPr>
          <w:rStyle w:val="SourceText"/>
          <w:b/>
          <w:bCs/>
        </w:rPr>
        <w:t>[analyst@secOps ~]$ ls -l</w:t>
      </w:r>
    </w:p>
    <w:p>
      <w:pPr>
        <w:pStyle w:val="PreformattedText"/>
        <w:shd w:fill="EEEEEE" w:val="clear"/>
        <w:bidi w:val="0"/>
        <w:spacing w:before="0" w:after="0"/>
        <w:ind w:hanging="720" w:start="720" w:end="0"/>
        <w:jc w:val="start"/>
        <w:rPr/>
      </w:pPr>
      <w:r>
        <w:rPr>
          <w:rStyle w:val="SourceText"/>
        </w:rPr>
        <w:t>total 40</w:t>
      </w:r>
    </w:p>
    <w:p>
      <w:pPr>
        <w:pStyle w:val="PreformattedText"/>
        <w:shd w:fill="EEEEEE" w:val="clear"/>
        <w:bidi w:val="0"/>
        <w:spacing w:before="0" w:after="0"/>
        <w:ind w:hanging="720" w:start="720" w:end="0"/>
        <w:jc w:val="start"/>
        <w:rPr/>
      </w:pPr>
      <w:r>
        <w:rPr>
          <w:rStyle w:val="SourceText"/>
        </w:rPr>
        <w:t>drwxr-xr-x 2 analyst  analyst    4096 Mar  22  2018 Desktop</w:t>
      </w:r>
    </w:p>
    <w:p>
      <w:pPr>
        <w:pStyle w:val="PreformattedText"/>
        <w:shd w:fill="EEEEEE" w:val="clear"/>
        <w:bidi w:val="0"/>
        <w:spacing w:before="0" w:after="0"/>
        <w:ind w:hanging="720" w:start="720" w:end="0"/>
        <w:jc w:val="start"/>
        <w:rPr/>
      </w:pPr>
      <w:r>
        <w:rPr>
          <w:rStyle w:val="SourceText"/>
        </w:rPr>
        <w:t>drwxr-xr-x 3 analyst analyst    4096 April 2 14:44 Downloads</w:t>
      </w:r>
    </w:p>
    <w:p>
      <w:pPr>
        <w:pStyle w:val="PreformattedText"/>
        <w:shd w:fill="EEEEEE" w:val="clear"/>
        <w:bidi w:val="0"/>
        <w:spacing w:before="0" w:after="0"/>
        <w:ind w:hanging="720" w:start="720" w:end="0"/>
        <w:jc w:val="start"/>
        <w:rPr/>
      </w:pPr>
      <w:r>
        <w:rPr>
          <w:rStyle w:val="SourceText"/>
        </w:rPr>
        <w:t>-rw-r--r-- 1 analyst analyst    9 May 20 10:51 hostfile1.txt</w:t>
      </w:r>
    </w:p>
    <w:p>
      <w:pPr>
        <w:pStyle w:val="PreformattedText"/>
        <w:shd w:fill="EEEEEE" w:val="clear"/>
        <w:bidi w:val="0"/>
        <w:spacing w:before="0" w:after="0"/>
        <w:ind w:hanging="720" w:start="720" w:end="0"/>
        <w:jc w:val="start"/>
        <w:rPr/>
      </w:pPr>
      <w:r>
        <w:rPr>
          <w:rStyle w:val="SourceText"/>
        </w:rPr>
        <w:t>-rw-r--r-- 1 analyst analyst    9 May 20 10:51 hostfile2.txt</w:t>
      </w:r>
    </w:p>
    <w:p>
      <w:pPr>
        <w:pStyle w:val="PreformattedText"/>
        <w:shd w:fill="EEEEEE" w:val="clear"/>
        <w:bidi w:val="0"/>
        <w:spacing w:before="0" w:after="0"/>
        <w:ind w:hanging="720" w:start="720" w:end="0"/>
        <w:jc w:val="start"/>
        <w:rPr/>
      </w:pPr>
      <w:r>
        <w:rPr>
          <w:rStyle w:val="SourceText"/>
        </w:rPr>
        <w:t>-rw-r--r-- 1 analyst analyst    9 May 20 10:52 hostfile3.txt</w:t>
      </w:r>
    </w:p>
    <w:p>
      <w:pPr>
        <w:pStyle w:val="PreformattedText"/>
        <w:shd w:fill="EEEEEE" w:val="clear"/>
        <w:bidi w:val="0"/>
        <w:spacing w:before="0" w:after="0"/>
        <w:ind w:hanging="720" w:start="720" w:end="0"/>
        <w:jc w:val="start"/>
        <w:rPr/>
      </w:pPr>
      <w:r>
        <w:rPr>
          <w:rStyle w:val="SourceText"/>
        </w:rPr>
        <w:t xml:space="preserve">drwxr-xr-x 9 analyst analyst    4096 Jul 19  2018 lab.support.files </w:t>
      </w:r>
    </w:p>
    <w:p>
      <w:pPr>
        <w:pStyle w:val="PreformattedText"/>
        <w:shd w:fill="EEEEEE" w:val="clear"/>
        <w:bidi w:val="0"/>
        <w:spacing w:before="0" w:after="0"/>
        <w:ind w:hanging="720" w:start="720" w:end="0"/>
        <w:jc w:val="start"/>
        <w:rPr/>
      </w:pPr>
      <w:r>
        <w:rPr>
          <w:rStyle w:val="SourceText"/>
        </w:rPr>
        <w:t>-rw-r--r-- 1 analyst analyst    19 May 20 10:53 mytest.com</w:t>
      </w:r>
    </w:p>
    <w:p>
      <w:pPr>
        <w:pStyle w:val="PreformattedText"/>
        <w:shd w:fill="EEEEEE" w:val="clear"/>
        <w:bidi w:val="0"/>
        <w:spacing w:before="0" w:after="0"/>
        <w:ind w:hanging="720" w:start="720" w:end="0"/>
        <w:jc w:val="start"/>
        <w:rPr/>
      </w:pPr>
      <w:r>
        <w:rPr>
          <w:rStyle w:val="SourceText"/>
        </w:rPr>
        <w:t>-rw-r--r-- 1 analyst analyst    228844 May 20 10:54 rkhunter-1.4.6-1-any.pkg.tar.xz</w:t>
      </w:r>
    </w:p>
    <w:p>
      <w:pPr>
        <w:pStyle w:val="PreformattedText"/>
        <w:shd w:fill="EEEEEE" w:val="clear"/>
        <w:bidi w:val="0"/>
        <w:spacing w:before="0" w:after="0"/>
        <w:ind w:hanging="720" w:start="720" w:end="0"/>
        <w:jc w:val="start"/>
        <w:rPr/>
      </w:pPr>
      <w:r>
        <w:rPr>
          <w:rStyle w:val="SourceText"/>
        </w:rPr>
        <w:t>drwxr-xr-x 2 analyst analyst     4096 Mar 21  2018 second_drive</w:t>
      </w:r>
    </w:p>
    <w:p>
      <w:pPr>
        <w:pStyle w:val="PreformattedText"/>
        <w:shd w:fill="EEEEEE" w:val="clear"/>
        <w:bidi w:val="0"/>
        <w:spacing w:before="0" w:after="0"/>
        <w:ind w:hanging="720" w:start="720" w:end="0"/>
        <w:jc w:val="start"/>
        <w:rPr/>
      </w:pPr>
      <w:r>
        <w:rPr>
          <w:rStyle w:val="SourceText"/>
        </w:rPr>
        <w:t>-rw-r--r-- 1 analyst analyst    257 May 20 10:52 space.txt</w:t>
      </w:r>
    </w:p>
    <w:p>
      <w:pPr>
        <w:pStyle w:val="PreformattedText"/>
        <w:shd w:fill="EEEEEE" w:val="clear"/>
        <w:bidi w:val="0"/>
        <w:spacing w:before="0" w:after="0"/>
        <w:ind w:hanging="720" w:start="720" w:end="0"/>
        <w:jc w:val="start"/>
        <w:rPr/>
      </w:pPr>
      <w:r>
        <w:rPr>
          <w:rStyle w:val="SourceText"/>
          <w:b/>
          <w:bCs/>
        </w:rPr>
        <w:t>[analyst@secOps ~]$ ls -l | grep host</w:t>
      </w:r>
    </w:p>
    <w:p>
      <w:pPr>
        <w:pStyle w:val="PreformattedText"/>
        <w:shd w:fill="EEEEEE" w:val="clear"/>
        <w:bidi w:val="0"/>
        <w:spacing w:before="0" w:after="0"/>
        <w:ind w:hanging="720" w:start="720" w:end="0"/>
        <w:jc w:val="start"/>
        <w:rPr/>
      </w:pPr>
      <w:r>
        <w:rPr>
          <w:rStyle w:val="SourceText"/>
        </w:rPr>
        <w:t>-rw-r--r-- 1 analyst analyst    9 May 20 10:51 hostfile1.txt</w:t>
      </w:r>
    </w:p>
    <w:p>
      <w:pPr>
        <w:pStyle w:val="PreformattedText"/>
        <w:shd w:fill="EEEEEE" w:val="clear"/>
        <w:bidi w:val="0"/>
        <w:spacing w:before="0" w:after="0"/>
        <w:ind w:hanging="720" w:start="720" w:end="0"/>
        <w:jc w:val="start"/>
        <w:rPr/>
      </w:pPr>
      <w:r>
        <w:rPr>
          <w:rStyle w:val="SourceText"/>
        </w:rPr>
        <w:t>-rw-r--r-- 1 analyst analyst    9 May 20 10:51 hostfile2.txt</w:t>
      </w:r>
    </w:p>
    <w:p>
      <w:pPr>
        <w:pStyle w:val="PreformattedText"/>
        <w:bidi w:val="0"/>
        <w:spacing w:before="0" w:after="283"/>
        <w:jc w:val="start"/>
        <w:rPr/>
      </w:pPr>
      <w:r>
        <w:rPr>
          <w:rStyle w:val="SourceText"/>
        </w:rPr>
        <w:t>-rw-r--r-- 1 analyst analyst    9 May 20 10:52 hostfile3.txt</w:t>
      </w:r>
      <w:r>
        <w:br w:type="page"/>
      </w:r>
    </w:p>
    <w:p>
      <w:pPr>
        <w:pStyle w:val="Heading1"/>
        <w:numPr>
          <w:ilvl w:val="0"/>
          <w:numId w:val="0"/>
        </w:numPr>
        <w:bidi w:val="0"/>
        <w:jc w:val="start"/>
        <w:rPr/>
      </w:pPr>
      <w:bookmarkStart w:id="34" w:name="__RefHeading___Toc3009_1735063907"/>
      <w:bookmarkEnd w:id="34"/>
      <w:r>
        <w:rPr/>
        <w:t>Conclusión</w:t>
      </w:r>
    </w:p>
    <w:p>
      <w:pPr>
        <w:pStyle w:val="BodyTextFirstIndent"/>
        <w:numPr>
          <w:ilvl w:val="0"/>
          <w:numId w:val="33"/>
        </w:numPr>
        <w:bidi w:val="0"/>
        <w:rPr/>
      </w:pPr>
      <w:r>
        <w:rPr/>
        <w:t>Linux es un sistema operativo de código abierto rápido, confiable y pequeño. Requiere pocos recursos de hardware para ejecutarse y es altamente personalizable. Está diseñado para ser utilizado en redes.</w:t>
      </w:r>
    </w:p>
    <w:p>
      <w:pPr>
        <w:pStyle w:val="BodyTextFirstIndent"/>
        <w:numPr>
          <w:ilvl w:val="0"/>
          <w:numId w:val="33"/>
        </w:numPr>
        <w:bidi w:val="0"/>
        <w:rPr/>
      </w:pPr>
      <w:r>
        <w:rPr/>
        <w:t>Los comandos de Linux son programas que realizan una tarea específica. El comando man, seguido de un comando específico, proporciona documentación para ese comando.</w:t>
      </w:r>
    </w:p>
    <w:p>
      <w:pPr>
        <w:pStyle w:val="BodyTextFirstIndent"/>
        <w:numPr>
          <w:ilvl w:val="0"/>
          <w:numId w:val="33"/>
        </w:numPr>
        <w:bidi w:val="0"/>
        <w:rPr/>
      </w:pPr>
      <w:r>
        <w:rPr/>
        <w:t>En Linux todo se trata como si fuera un archivo, incluyendo la memoria, los discos, el monitor y los directorios.</w:t>
      </w:r>
    </w:p>
    <w:p>
      <w:pPr>
        <w:pStyle w:val="BodyTextFirstIndent"/>
        <w:numPr>
          <w:ilvl w:val="0"/>
          <w:numId w:val="33"/>
        </w:numPr>
        <w:bidi w:val="0"/>
        <w:rPr/>
      </w:pPr>
      <w:r>
        <w:rPr/>
        <w:t>Los servidores son computadoras que tienen software instalado que les permite brindar servicios a las computadoras cliente a través de la red. Las aplicaciones de software de cliente están diseñadas para comunicarse con tipos específicos de servidores.</w:t>
      </w:r>
    </w:p>
    <w:p>
      <w:pPr>
        <w:pStyle w:val="BodyTextFirstIndent"/>
        <w:numPr>
          <w:ilvl w:val="0"/>
          <w:numId w:val="33"/>
        </w:numPr>
        <w:bidi w:val="0"/>
        <w:rPr/>
      </w:pPr>
      <w:r>
        <w:rPr/>
        <w:t>En Linux, los servidores se administran mediante archivos de configuración. Se pueden modificar y guardar varios ajustes en archivos de configuración. Cuando se inicia un servicio, mira sus archivos de configuración para saber cómo debe ejecutarse.</w:t>
      </w:r>
    </w:p>
    <w:p>
      <w:pPr>
        <w:pStyle w:val="BodyTextFirstIndent"/>
        <w:numPr>
          <w:ilvl w:val="0"/>
          <w:numId w:val="33"/>
        </w:numPr>
        <w:bidi w:val="0"/>
        <w:rPr/>
      </w:pPr>
      <w:r>
        <w:rPr/>
        <w:t>Los dispositivos Linux deben protegerse mediante el uso de métodos probados para proteger el dispositivo y el acceso administrativo.</w:t>
      </w:r>
    </w:p>
    <w:p>
      <w:pPr>
        <w:pStyle w:val="BodyTextFirstIndent"/>
        <w:numPr>
          <w:ilvl w:val="0"/>
          <w:numId w:val="33"/>
        </w:numPr>
        <w:bidi w:val="0"/>
        <w:rPr/>
      </w:pPr>
      <w:r>
        <w:rPr/>
        <w:t>Algunos de los sistemas de archivos compatibles con Linux son ext2, ext3, ext4, NFS y CDFS. Los sistemas de archivos se montan en particiones y se accede a ellos a través de puntos de montaje o directorios.</w:t>
      </w:r>
    </w:p>
    <w:p>
      <w:pPr>
        <w:pStyle w:val="BodyTextFirstIndent"/>
        <w:numPr>
          <w:ilvl w:val="0"/>
          <w:numId w:val="33"/>
        </w:numPr>
        <w:bidi w:val="0"/>
        <w:rPr/>
      </w:pPr>
      <w:r>
        <w:rPr/>
        <w:t>Linux usa permisos de archivo para controlar quién puede tener diferentes tipos de acceso a archivos y directorios. Los permisos incluyen lectura (r), escritura (w) y ejecución (x).</w:t>
      </w:r>
    </w:p>
    <w:p>
      <w:pPr>
        <w:pStyle w:val="BodyTextFirstIndent"/>
        <w:numPr>
          <w:ilvl w:val="0"/>
          <w:numId w:val="33"/>
        </w:numPr>
        <w:bidi w:val="0"/>
        <w:rPr/>
      </w:pPr>
      <w:r>
        <w:rPr/>
        <w:t>Los enlaces duros se crean con el comando ln. Los cambios en uno de los archivos vinculados también se realizan en el archivo original. Los enlaces simbólicos, o symlinks, son similares a los enlaces duros en el sentido de que un cambio en el archivo vinculado se refleja en el archivo original. Los enlaces simbólicos tienen varias ventajas sobre los enlaces duros.</w:t>
      </w:r>
    </w:p>
    <w:p>
      <w:pPr>
        <w:pStyle w:val="BodyTextFirstIndent"/>
        <w:numPr>
          <w:ilvl w:val="0"/>
          <w:numId w:val="33"/>
        </w:numPr>
        <w:bidi w:val="0"/>
        <w:rPr/>
      </w:pPr>
      <w:r>
        <w:rPr/>
        <w:t>El Sistema X Window, o X11, es un marco de software básico que incluye funciones para crear, controlar y configurar una GUI de ventanas en una interfaz de apuntar y hacer clic. Diferentes proveedores utilizan el Sistema X Window para crear diferentes GUI de administrador de ventanas para Linux.</w:t>
      </w:r>
    </w:p>
    <w:p>
      <w:pPr>
        <w:pStyle w:val="BodyTextFirstIndent"/>
        <w:numPr>
          <w:ilvl w:val="0"/>
          <w:numId w:val="33"/>
        </w:numPr>
        <w:bidi w:val="0"/>
        <w:rPr/>
      </w:pPr>
      <w:r>
        <w:rPr/>
        <w:t>Para instalar aplicaciones en hosts Linux, se utilizan programas llamados administradores de paquetes. Los paquetes son aplicaciones de software y todos sus archivos de soporte.</w:t>
      </w:r>
    </w:p>
    <w:p>
      <w:pPr>
        <w:pStyle w:val="BodyTextFirstIndent"/>
        <w:numPr>
          <w:ilvl w:val="0"/>
          <w:numId w:val="33"/>
        </w:numPr>
        <w:bidi w:val="0"/>
        <w:rPr/>
      </w:pPr>
      <w:r>
        <w:rPr/>
        <w:t>Los procesos de software son instancias de programas de computadora que se están ejecutando. Los sistemas operativos multitarea pueden ejecutar muchos procesos al mismo tiempo. La bifurcación es un método que utiliza el kernel para permitir que un proceso en ejecución se copie a sí mismo.</w:t>
      </w:r>
    </w:p>
    <w:p>
      <w:pPr>
        <w:pStyle w:val="BodyTextFirstIndent"/>
        <w:numPr>
          <w:ilvl w:val="0"/>
          <w:numId w:val="33"/>
        </w:numPr>
        <w:bidi w:val="0"/>
        <w:rPr/>
      </w:pPr>
      <w:r>
        <w:rPr/>
        <w:t>Si bien se considera que Linux está mejor protegido contra software malicioso (malware) que otros sistemas operativos, aún es susceptible a troyanos, gusanos y otros tipos de malware. Linux suele ser atacado a través de sus servicios y procesos.</w:t>
      </w:r>
    </w:p>
    <w:p>
      <w:pPr>
        <w:pStyle w:val="BodyTextFirstIndent"/>
        <w:numPr>
          <w:ilvl w:val="0"/>
          <w:numId w:val="33"/>
        </w:numPr>
        <w:bidi w:val="0"/>
        <w:rPr/>
      </w:pPr>
      <w:r>
        <w:rPr/>
        <w:t>La combinación de comandos utiliza el símbolo “|” para encadenar diferentes comandos usando la salida de un comando como entrada para otro.</w:t>
      </w:r>
    </w:p>
    <w:p>
      <w:pPr>
        <w:pStyle w:val="BodyTextFirstIndent"/>
        <w:bidi w:val="0"/>
        <w:ind w:hanging="0"/>
        <w:rPr/>
      </w:pPr>
      <w:r>
        <w:rPr/>
      </w:r>
      <w:r>
        <w:br w:type="page"/>
      </w:r>
    </w:p>
    <w:p>
      <w:pPr>
        <w:pStyle w:val="Heading1"/>
        <w:numPr>
          <w:ilvl w:val="0"/>
          <w:numId w:val="0"/>
        </w:numPr>
        <w:bidi w:val="0"/>
        <w:ind w:hanging="0" w:start="720"/>
        <w:jc w:val="start"/>
        <w:rPr/>
      </w:pPr>
      <w:r>
        <w:rPr/>
        <w:t>Preguntas</w:t>
      </w:r>
    </w:p>
    <w:p>
      <w:pPr>
        <w:pStyle w:val="BodyTextFirstIndent"/>
        <w:numPr>
          <w:ilvl w:val="0"/>
          <w:numId w:val="34"/>
        </w:numPr>
        <w:bidi w:val="0"/>
        <w:rPr/>
      </w:pPr>
      <w:r>
        <w:rPr/>
        <w:t>¿Qué es código abierto?</w:t>
      </w:r>
    </w:p>
    <w:p>
      <w:pPr>
        <w:pStyle w:val="BodyTextFirstIndent"/>
        <w:numPr>
          <w:ilvl w:val="0"/>
          <w:numId w:val="34"/>
        </w:numPr>
        <w:bidi w:val="0"/>
        <w:rPr/>
      </w:pPr>
      <w:r>
        <w:rPr/>
        <w:t>¿Qué hace el comando mv?</w:t>
      </w:r>
    </w:p>
    <w:p>
      <w:pPr>
        <w:pStyle w:val="BodyTextFirstIndent"/>
        <w:numPr>
          <w:ilvl w:val="0"/>
          <w:numId w:val="34"/>
        </w:numPr>
        <w:bidi w:val="0"/>
        <w:rPr/>
      </w:pPr>
      <w:r>
        <w:rPr/>
        <w:t>¿Qué hace el comando chmod?</w:t>
      </w:r>
    </w:p>
    <w:p>
      <w:pPr>
        <w:pStyle w:val="BodyTextFirstIndent"/>
        <w:numPr>
          <w:ilvl w:val="0"/>
          <w:numId w:val="34"/>
        </w:numPr>
        <w:bidi w:val="0"/>
        <w:rPr/>
      </w:pPr>
      <w:r>
        <w:rPr/>
        <w:t>¿Qué hace el comando chown?</w:t>
      </w:r>
    </w:p>
    <w:p>
      <w:pPr>
        <w:pStyle w:val="BodyTextFirstIndent"/>
        <w:numPr>
          <w:ilvl w:val="0"/>
          <w:numId w:val="34"/>
        </w:numPr>
        <w:bidi w:val="0"/>
        <w:rPr/>
      </w:pPr>
      <w:r>
        <w:rPr/>
        <w:t xml:space="preserve">Qué distribución de Linux se suele usar para </w:t>
      </w:r>
      <w:r>
        <w:rPr>
          <w:i/>
          <w:iCs/>
        </w:rPr>
        <w:t>PenTesting</w:t>
      </w:r>
      <w:r>
        <w:rPr>
          <w:i w:val="false"/>
          <w:iCs w:val="false"/>
        </w:rPr>
        <w:t>?</w:t>
      </w:r>
    </w:p>
    <w:p>
      <w:pPr>
        <w:pStyle w:val="BodyTextFirstIndent"/>
        <w:numPr>
          <w:ilvl w:val="0"/>
          <w:numId w:val="34"/>
        </w:numPr>
        <w:bidi w:val="0"/>
        <w:rPr>
          <w:i w:val="false"/>
          <w:i w:val="false"/>
          <w:iCs w:val="false"/>
        </w:rPr>
      </w:pPr>
      <w:r>
        <w:rPr>
          <w:i w:val="false"/>
          <w:iCs w:val="false"/>
        </w:rPr>
        <w:t>¿Qué es un servidor?</w:t>
      </w:r>
    </w:p>
    <w:p>
      <w:pPr>
        <w:pStyle w:val="BodyTextFirstIndent"/>
        <w:numPr>
          <w:ilvl w:val="0"/>
          <w:numId w:val="34"/>
        </w:numPr>
        <w:bidi w:val="0"/>
        <w:rPr>
          <w:i w:val="false"/>
          <w:i w:val="false"/>
          <w:iCs w:val="false"/>
        </w:rPr>
      </w:pPr>
      <w:r>
        <w:rPr>
          <w:i w:val="false"/>
          <w:iCs w:val="false"/>
        </w:rPr>
        <w:t>¿Qué es un cliente?</w:t>
      </w:r>
    </w:p>
    <w:p>
      <w:pPr>
        <w:pStyle w:val="BodyTextFirstIndent"/>
        <w:numPr>
          <w:ilvl w:val="0"/>
          <w:numId w:val="34"/>
        </w:numPr>
        <w:bidi w:val="0"/>
        <w:rPr>
          <w:i w:val="false"/>
          <w:i w:val="false"/>
          <w:iCs w:val="false"/>
        </w:rPr>
      </w:pPr>
      <w:r>
        <w:rPr>
          <w:i w:val="false"/>
          <w:iCs w:val="false"/>
        </w:rPr>
        <w:t>¿Cómo trata Linux a la mayoría de sus componentes?</w:t>
      </w:r>
    </w:p>
    <w:p>
      <w:pPr>
        <w:pStyle w:val="BodyTextFirstIndent"/>
        <w:numPr>
          <w:ilvl w:val="0"/>
          <w:numId w:val="34"/>
        </w:numPr>
        <w:bidi w:val="0"/>
        <w:rPr>
          <w:i w:val="false"/>
          <w:i w:val="false"/>
          <w:iCs w:val="false"/>
        </w:rPr>
      </w:pPr>
      <w:r>
        <w:rPr>
          <w:i w:val="false"/>
          <w:iCs w:val="false"/>
        </w:rPr>
        <w:t>¿Linux puede ser atacado?</w:t>
      </w:r>
    </w:p>
    <w:p>
      <w:pPr>
        <w:pStyle w:val="BodyTextFirstIndent"/>
        <w:numPr>
          <w:ilvl w:val="0"/>
          <w:numId w:val="34"/>
        </w:numPr>
        <w:bidi w:val="0"/>
        <w:rPr>
          <w:i w:val="false"/>
          <w:i w:val="false"/>
          <w:iCs w:val="false"/>
        </w:rPr>
      </w:pPr>
      <w:r>
        <w:rPr>
          <w:i w:val="false"/>
          <w:iCs w:val="false"/>
        </w:rPr>
        <w:t>¿Cuáles son los tres permisos con los que se marca un documento en Linux?</w:t>
      </w:r>
    </w:p>
    <w:p>
      <w:pPr>
        <w:pStyle w:val="BodyTextFirstIndent"/>
        <w:numPr>
          <w:ilvl w:val="0"/>
          <w:numId w:val="34"/>
        </w:numPr>
        <w:bidi w:val="0"/>
        <w:rPr>
          <w:i w:val="false"/>
          <w:i w:val="false"/>
          <w:iCs w:val="false"/>
        </w:rPr>
      </w:pPr>
      <w:r>
        <w:rPr>
          <w:i w:val="false"/>
          <w:iCs w:val="false"/>
        </w:rPr>
        <w:t>Al menos tres sistemas de archivos</w:t>
      </w:r>
    </w:p>
    <w:p>
      <w:pPr>
        <w:pStyle w:val="BodyTextFirstIndent"/>
        <w:numPr>
          <w:ilvl w:val="0"/>
          <w:numId w:val="34"/>
        </w:numPr>
        <w:bidi w:val="0"/>
        <w:spacing w:before="0" w:after="140"/>
        <w:rPr>
          <w:i w:val="false"/>
          <w:i w:val="false"/>
          <w:iCs w:val="false"/>
        </w:rPr>
      </w:pPr>
      <w:r>
        <w:rPr>
          <w:i w:val="false"/>
          <w:iCs w:val="false"/>
        </w:rPr>
        <w:t>¿Cómo se llama un servidor comúnmente usado para la construcción de gráficos en Linux?</w:t>
      </w:r>
    </w:p>
    <w:sectPr>
      <w:footnotePr>
        <w:numFmt w:val="decimal"/>
      </w:footnote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alibri">
    <w:charset w:val="01" w:characterSet="utf-8"/>
    <w:family w:val="swiss"/>
    <w:pitch w:val="default"/>
  </w:font>
  <w:font w:name="OpenSymbol">
    <w:altName w:val="Arial Unicode MS"/>
    <w:charset w:val="02"/>
    <w:family w:val="auto"/>
    <w:pitch w:val="default"/>
  </w:font>
  <w:font w:name="Liberation Mono">
    <w:altName w:val="Courier New"/>
    <w:charset w:val="01" w:characterSet="utf-8"/>
    <w:family w:val="modern"/>
    <w:pitch w:val="fixed"/>
  </w:font>
  <w:font w:name="Monospace">
    <w:charset w:val="01" w:characterSet="utf-8"/>
    <w:family w:val="auto"/>
    <w:pitch w:val="fixed"/>
  </w:font>
  <w:font w:name="Symbol">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bidi w:val="0"/>
        <w:jc w:val="start"/>
        <w:rPr>
          <w:b/>
          <w:bCs/>
        </w:rPr>
      </w:pPr>
      <w:r>
        <w:rPr>
          <w:rStyle w:val="FootnoteCharacters"/>
        </w:rPr>
        <w:footnoteRef/>
      </w:r>
      <w:r>
        <w:rPr>
          <w:b/>
          <w:bCs/>
        </w:rPr>
        <w:tab/>
        <w:t>Código abierto</w:t>
      </w:r>
      <w:r>
        <w:rPr>
          <w:b w:val="false"/>
          <w:bCs w:val="false"/>
        </w:rPr>
        <w:t xml:space="preserve">: </w:t>
      </w:r>
      <w:r>
        <w:rPr>
          <w:b w:val="false"/>
          <w:bCs w:val="false"/>
        </w:rPr>
        <w:t xml:space="preserve">Es posible acceder, </w:t>
      </w:r>
      <w:r>
        <w:rPr>
          <w:b w:val="false"/>
          <w:bCs w:val="false"/>
        </w:rPr>
        <w:t>leer y modificar</w:t>
      </w:r>
      <w:r>
        <w:rPr>
          <w:b w:val="false"/>
          <w:bCs w:val="false"/>
        </w:rPr>
        <w:t xml:space="preserve"> </w:t>
      </w:r>
      <w:r>
        <w:rPr>
          <w:b w:val="false"/>
          <w:bCs w:val="false"/>
        </w:rPr>
        <w:t>e</w:t>
      </w:r>
      <w:r>
        <w:rPr>
          <w:b w:val="false"/>
          <w:bCs w:val="false"/>
        </w:rPr>
        <w:t>l código sin compilar de un programa.</w:t>
      </w:r>
    </w:p>
  </w:footnote>
  <w:footnote w:id="3">
    <w:p>
      <w:pPr>
        <w:pStyle w:val="FootnoteText"/>
        <w:bidi w:val="0"/>
        <w:jc w:val="start"/>
        <w:rPr>
          <w:b/>
          <w:bCs/>
          <w:i/>
          <w:i/>
          <w:iCs/>
        </w:rPr>
      </w:pPr>
      <w:r>
        <w:rPr>
          <w:rStyle w:val="FootnoteCharacters"/>
        </w:rPr>
        <w:footnoteRef/>
      </w:r>
      <w:r>
        <w:rPr>
          <w:b/>
          <w:bCs/>
          <w:i/>
          <w:iCs/>
        </w:rPr>
        <w:tab/>
        <w:t>Kernel</w:t>
      </w:r>
      <w:r>
        <w:rPr>
          <w:b w:val="false"/>
          <w:bCs w:val="false"/>
          <w:i w:val="false"/>
          <w:iCs w:val="false"/>
        </w:rPr>
        <w:t xml:space="preserve">: </w:t>
      </w:r>
      <w:r>
        <w:rPr>
          <w:b w:val="false"/>
          <w:bCs w:val="false"/>
          <w:i w:val="false"/>
          <w:iCs w:val="false"/>
        </w:rPr>
        <w:t xml:space="preserve">El centro de todo sistema operativo. Linux es, en realidad, </w:t>
      </w:r>
      <w:r>
        <w:rPr>
          <w:b w:val="false"/>
          <w:bCs w:val="false"/>
          <w:i w:val="false"/>
          <w:iCs w:val="false"/>
        </w:rPr>
        <w:t>s</w:t>
      </w:r>
      <w:r>
        <w:rPr>
          <w:b w:val="false"/>
          <w:bCs w:val="false"/>
          <w:i w:val="false"/>
          <w:iCs w:val="false"/>
        </w:rPr>
        <w:t>o</w:t>
      </w:r>
      <w:r>
        <w:rPr>
          <w:b w:val="false"/>
          <w:bCs w:val="false"/>
          <w:i w:val="false"/>
          <w:iCs w:val="false"/>
        </w:rPr>
        <w:t xml:space="preserve">lamente </w:t>
      </w:r>
      <w:r>
        <w:rPr>
          <w:b w:val="false"/>
          <w:bCs w:val="false"/>
          <w:i w:val="false"/>
          <w:iCs w:val="false"/>
        </w:rPr>
        <w:t>el kernel</w:t>
      </w:r>
      <w:r>
        <w:rPr>
          <w:b w:val="false"/>
          <w:bCs w:val="false"/>
          <w:i w:val="false"/>
          <w:iCs w:val="false"/>
        </w:rPr>
        <w:t>.</w:t>
      </w:r>
    </w:p>
  </w:footnote>
  <w:footnote w:id="4">
    <w:p>
      <w:pPr>
        <w:pStyle w:val="FootnoteText"/>
        <w:bidi w:val="0"/>
        <w:jc w:val="start"/>
        <w:rPr>
          <w:b/>
          <w:bCs/>
        </w:rPr>
      </w:pPr>
      <w:r>
        <w:rPr>
          <w:rStyle w:val="FootnoteCharacters"/>
        </w:rPr>
        <w:footnoteRef/>
      </w:r>
      <w:r>
        <w:rPr>
          <w:b/>
          <w:bCs/>
        </w:rPr>
        <w:tab/>
        <w:t>SOC</w:t>
      </w:r>
      <w:r>
        <w:rPr>
          <w:b w:val="false"/>
          <w:bCs w:val="false"/>
        </w:rPr>
        <w:t>: Security Operations Center (Centro de operaciones de seguridad).</w:t>
      </w:r>
    </w:p>
  </w:footnote>
  <w:footnote w:id="5">
    <w:p>
      <w:pPr>
        <w:pStyle w:val="FootnoteText"/>
        <w:bidi w:val="0"/>
        <w:jc w:val="start"/>
        <w:rPr>
          <w:b/>
          <w:bCs/>
        </w:rPr>
      </w:pPr>
      <w:r>
        <w:rPr>
          <w:rStyle w:val="FootnoteCharacters"/>
        </w:rPr>
        <w:footnoteRef/>
      </w:r>
      <w:r>
        <w:rPr>
          <w:b/>
          <w:bCs/>
        </w:rPr>
        <w:tab/>
        <w:t>IDS</w:t>
      </w:r>
      <w:r>
        <w:rPr>
          <w:b w:val="false"/>
          <w:bCs w:val="false"/>
        </w:rPr>
        <w:t>: Intrusion Detection System (Sistema de detección de intrusiones). Visto anteriormente.</w:t>
      </w:r>
    </w:p>
  </w:footnote>
  <w:footnote w:id="6">
    <w:p>
      <w:pPr>
        <w:pStyle w:val="FootnoteText"/>
        <w:bidi w:val="0"/>
        <w:jc w:val="start"/>
        <w:rPr>
          <w:b/>
          <w:bCs/>
        </w:rPr>
      </w:pPr>
      <w:r>
        <w:rPr>
          <w:rStyle w:val="FootnoteCharacters"/>
        </w:rPr>
        <w:footnoteRef/>
      </w:r>
      <w:r>
        <w:rPr>
          <w:b/>
          <w:bCs/>
        </w:rPr>
        <w:tab/>
        <w:t>SIEM</w:t>
      </w:r>
      <w:r>
        <w:rPr>
          <w:b w:val="false"/>
          <w:bCs w:val="false"/>
        </w:rPr>
        <w:t>: Security Information and Event Management (Administración de información y eventos de seguridad).</w:t>
      </w:r>
    </w:p>
  </w:footnote>
  <w:footnote w:id="7">
    <w:p>
      <w:pPr>
        <w:pStyle w:val="FootnoteText"/>
        <w:bidi w:val="0"/>
        <w:jc w:val="start"/>
        <w:rPr>
          <w:b/>
          <w:bCs/>
        </w:rPr>
      </w:pPr>
      <w:r>
        <w:rPr>
          <w:rStyle w:val="FootnoteCharacters"/>
        </w:rPr>
        <w:footnoteRef/>
      </w:r>
      <w:r>
        <w:rPr>
          <w:b/>
          <w:bCs/>
        </w:rPr>
        <w:tab/>
        <w:t>PenTesting</w:t>
      </w:r>
      <w:r>
        <w:rPr>
          <w:b w:val="false"/>
          <w:bCs w:val="false"/>
        </w:rPr>
        <w:t xml:space="preserve">: Pruebas de penetración. Son el proceso de atacar una red o computadora en busca de vulnerabilidades. En otras palabras, </w:t>
      </w:r>
      <w:r>
        <w:rPr>
          <w:b w:val="false"/>
          <w:bCs w:val="false"/>
        </w:rPr>
        <w:t xml:space="preserve">son puebas de </w:t>
      </w:r>
      <w:r>
        <w:rPr>
          <w:b w:val="false"/>
          <w:bCs w:val="false"/>
          <w:i/>
          <w:iCs/>
        </w:rPr>
        <w:t>hackeo</w:t>
      </w:r>
      <w:r>
        <w:rPr>
          <w:b w:val="false"/>
          <w:bCs w:val="false"/>
          <w:i w:val="false"/>
          <w:iCs w:val="false"/>
        </w:rPr>
        <w:t>.</w:t>
      </w:r>
    </w:p>
  </w:footnote>
  <w:footnote w:id="8">
    <w:p>
      <w:pPr>
        <w:pStyle w:val="FootnoteText"/>
        <w:bidi w:val="0"/>
        <w:jc w:val="start"/>
        <w:rPr>
          <w:b/>
          <w:bCs/>
        </w:rPr>
      </w:pPr>
      <w:r>
        <w:rPr>
          <w:rStyle w:val="FootnoteCharacters"/>
        </w:rPr>
        <w:footnoteRef/>
      </w:r>
      <w:r>
        <w:rPr>
          <w:b/>
          <w:bCs/>
        </w:rPr>
        <w:tab/>
        <w:t>Nota</w:t>
      </w:r>
      <w:r>
        <w:rPr>
          <w:b w:val="false"/>
          <w:bCs w:val="false"/>
        </w:rPr>
        <w:t xml:space="preserve">: Aunque los distintos nombres implican diferentes connotaciones, los términos usados para referirse a esta heramienta suelen ser </w:t>
      </w:r>
      <w:r>
        <w:rPr>
          <w:b w:val="false"/>
          <w:bCs w:val="false"/>
          <w:i/>
          <w:iCs/>
        </w:rPr>
        <w:t>shell</w:t>
      </w:r>
      <w:r>
        <w:rPr>
          <w:b w:val="false"/>
          <w:bCs w:val="false"/>
          <w:i w:val="false"/>
          <w:iCs w:val="false"/>
        </w:rPr>
        <w:t xml:space="preserve">, </w:t>
      </w:r>
      <w:r>
        <w:rPr>
          <w:b w:val="false"/>
          <w:bCs w:val="false"/>
          <w:i/>
          <w:iCs/>
        </w:rPr>
        <w:t>consola</w:t>
      </w:r>
      <w:r>
        <w:rPr>
          <w:b w:val="false"/>
          <w:bCs w:val="false"/>
          <w:i w:val="false"/>
          <w:iCs w:val="false"/>
        </w:rPr>
        <w:t xml:space="preserve">, </w:t>
      </w:r>
      <w:r>
        <w:rPr>
          <w:b w:val="false"/>
          <w:bCs w:val="false"/>
          <w:i/>
          <w:iCs/>
        </w:rPr>
        <w:t>terminal</w:t>
      </w:r>
      <w:r>
        <w:rPr>
          <w:b w:val="false"/>
          <w:bCs w:val="false"/>
          <w:i w:val="false"/>
          <w:iCs w:val="false"/>
        </w:rPr>
        <w:t xml:space="preserve">, y </w:t>
      </w:r>
      <w:r>
        <w:rPr>
          <w:b w:val="false"/>
          <w:bCs w:val="false"/>
          <w:i/>
          <w:iCs/>
        </w:rPr>
        <w:t>CLI</w:t>
      </w:r>
      <w:r>
        <w:rPr>
          <w:b w:val="false"/>
          <w:bCs w:val="false"/>
          <w:i w:val="false"/>
          <w:iCs w:val="false"/>
        </w:rPr>
        <w:t>.</w:t>
      </w:r>
    </w:p>
  </w:footnote>
  <w:footnote w:id="9">
    <w:p>
      <w:pPr>
        <w:pStyle w:val="FootnoteText"/>
        <w:bidi w:val="0"/>
        <w:jc w:val="start"/>
        <w:rPr>
          <w:b/>
          <w:bCs/>
        </w:rPr>
      </w:pPr>
      <w:r>
        <w:rPr>
          <w:rStyle w:val="FootnoteCharacters"/>
        </w:rPr>
        <w:footnoteRef/>
      </w:r>
      <w:r>
        <w:rPr>
          <w:b/>
          <w:bCs/>
          <w:i/>
          <w:iCs/>
        </w:rPr>
        <w:tab/>
        <w:t>man</w:t>
      </w:r>
      <w:r>
        <w:rPr>
          <w:b w:val="false"/>
          <w:bCs w:val="false"/>
        </w:rPr>
        <w:t xml:space="preserve">: </w:t>
      </w:r>
      <w:r>
        <w:rPr>
          <w:b w:val="false"/>
          <w:bCs w:val="false"/>
          <w:i w:val="false"/>
          <w:iCs w:val="false"/>
        </w:rPr>
        <w:t xml:space="preserve">Abreviación de </w:t>
      </w:r>
      <w:r>
        <w:rPr>
          <w:b w:val="false"/>
          <w:bCs w:val="false"/>
          <w:i/>
          <w:iCs/>
        </w:rPr>
        <w:t>manual</w:t>
      </w:r>
      <w:r>
        <w:rPr>
          <w:b w:val="false"/>
          <w:bCs w:val="false"/>
          <w:i w:val="false"/>
          <w:iCs w:val="false"/>
        </w:rPr>
        <w:t>.</w:t>
      </w:r>
    </w:p>
  </w:footnote>
  <w:footnote w:id="10">
    <w:p>
      <w:pPr>
        <w:pStyle w:val="FootnoteText"/>
        <w:bidi w:val="0"/>
        <w:jc w:val="start"/>
        <w:rPr>
          <w:b/>
          <w:bCs/>
          <w:i w:val="false"/>
          <w:i w:val="false"/>
          <w:iCs w:val="false"/>
        </w:rPr>
      </w:pPr>
      <w:r>
        <w:rPr>
          <w:rStyle w:val="FootnoteCharacters"/>
        </w:rPr>
        <w:footnoteRef/>
      </w:r>
      <w:r>
        <w:rPr>
          <w:b/>
          <w:bCs/>
          <w:i w:val="false"/>
          <w:iCs w:val="false"/>
        </w:rPr>
        <w:tab/>
        <w:t>D</w:t>
      </w:r>
      <w:r>
        <w:rPr>
          <w:b/>
          <w:bCs/>
          <w:i w:val="false"/>
          <w:iCs w:val="false"/>
        </w:rPr>
        <w:t>irectorio</w:t>
      </w:r>
      <w:r>
        <w:rPr>
          <w:b w:val="false"/>
          <w:bCs w:val="false"/>
          <w:i w:val="false"/>
          <w:iCs w:val="false"/>
        </w:rPr>
        <w:t>: carpeta.</w:t>
      </w:r>
    </w:p>
  </w:footnote>
  <w:footnote w:id="11">
    <w:p>
      <w:pPr>
        <w:pStyle w:val="FootnoteText"/>
        <w:bidi w:val="0"/>
        <w:jc w:val="start"/>
        <w:rPr>
          <w:b/>
          <w:bCs/>
        </w:rPr>
      </w:pPr>
      <w:r>
        <w:rPr>
          <w:rStyle w:val="FootnoteCharacters"/>
        </w:rPr>
        <w:footnoteRef/>
      </w:r>
      <w:r>
        <w:rPr>
          <w:b/>
          <w:bCs/>
        </w:rPr>
        <w:tab/>
        <w:t>Nota</w:t>
      </w:r>
      <w:r>
        <w:rPr>
          <w:b w:val="false"/>
          <w:bCs w:val="false"/>
        </w:rPr>
        <w:t>: Algunos de los comandos listados asumen que el usuario tiene permisos de administrador.</w:t>
      </w:r>
    </w:p>
  </w:footnote>
  <w:footnote w:id="12">
    <w:p>
      <w:pPr>
        <w:pStyle w:val="FootnoteText"/>
        <w:bidi w:val="0"/>
        <w:jc w:val="start"/>
        <w:rPr>
          <w:b/>
          <w:bCs/>
        </w:rPr>
      </w:pPr>
      <w:r>
        <w:rPr>
          <w:rStyle w:val="FootnoteCharacters"/>
        </w:rPr>
        <w:footnoteRef/>
      </w:r>
      <w:r>
        <w:rPr>
          <w:b/>
          <w:bCs/>
        </w:rPr>
        <w:tab/>
        <w:t>NGINX</w:t>
      </w:r>
      <w:r>
        <w:rPr>
          <w:b w:val="false"/>
          <w:bCs w:val="false"/>
        </w:rPr>
        <w:t>: Un ligero servidor web (HTTP) para Linux.</w:t>
      </w:r>
    </w:p>
  </w:footnote>
  <w:footnote w:id="13">
    <w:p>
      <w:pPr>
        <w:pStyle w:val="FootnoteText"/>
        <w:bidi w:val="0"/>
        <w:jc w:val="start"/>
        <w:rPr>
          <w:b/>
          <w:bCs/>
        </w:rPr>
      </w:pPr>
      <w:r>
        <w:rPr>
          <w:rStyle w:val="FootnoteCharacters"/>
        </w:rPr>
        <w:footnoteRef/>
      </w:r>
      <w:r>
        <w:rPr>
          <w:b/>
          <w:bCs/>
        </w:rPr>
        <w:tab/>
        <w:t>TI</w:t>
      </w:r>
      <w:r>
        <w:rPr>
          <w:b w:val="false"/>
          <w:bCs w:val="false"/>
        </w:rPr>
        <w:t xml:space="preserve">: Tecnología de la Información, también conocido como </w:t>
      </w:r>
      <w:r>
        <w:rPr>
          <w:b w:val="false"/>
          <w:bCs w:val="false"/>
          <w:i/>
          <w:iCs/>
        </w:rPr>
        <w:t>IT</w:t>
      </w:r>
      <w:r>
        <w:rPr>
          <w:b w:val="false"/>
          <w:bCs w:val="false"/>
        </w:rPr>
        <w:t xml:space="preserve">. </w:t>
      </w:r>
      <w:r>
        <w:rPr>
          <w:b w:val="false"/>
          <w:bCs w:val="false"/>
        </w:rPr>
        <w:t>Disciplina general dedicada las computadoras y su manejo.</w:t>
      </w:r>
    </w:p>
  </w:footnote>
  <w:footnote w:id="14">
    <w:p>
      <w:pPr>
        <w:pStyle w:val="FootnoteText"/>
        <w:bidi w:val="0"/>
        <w:jc w:val="start"/>
        <w:rPr>
          <w:b/>
          <w:bCs/>
          <w:i/>
          <w:i/>
          <w:iCs/>
        </w:rPr>
      </w:pPr>
      <w:r>
        <w:rPr>
          <w:rStyle w:val="FootnoteCharacters"/>
        </w:rPr>
        <w:footnoteRef/>
      </w:r>
      <w:r>
        <w:rPr>
          <w:b/>
          <w:bCs/>
          <w:i/>
          <w:iCs/>
        </w:rPr>
        <w:tab/>
        <w:t>Kernel ring buffer</w:t>
      </w:r>
      <w:r>
        <w:rPr>
          <w:b w:val="false"/>
          <w:bCs w:val="false"/>
          <w:i w:val="false"/>
          <w:iCs w:val="false"/>
        </w:rPr>
        <w:t xml:space="preserve">: Un búfer especial, de bajo nivel, dedicado al </w:t>
      </w:r>
      <w:r>
        <w:rPr>
          <w:b w:val="false"/>
          <w:bCs w:val="false"/>
          <w:i/>
          <w:iCs/>
        </w:rPr>
        <w:t>kernel</w:t>
      </w:r>
      <w:r>
        <w:rPr>
          <w:b w:val="false"/>
          <w:bCs w:val="false"/>
          <w:i w:val="false"/>
          <w:iCs w:val="false"/>
        </w:rPr>
        <w:t>.</w:t>
      </w:r>
    </w:p>
  </w:footnote>
  <w:footnote w:id="15">
    <w:p>
      <w:pPr>
        <w:pStyle w:val="FootnoteText"/>
        <w:bidi w:val="0"/>
        <w:jc w:val="start"/>
        <w:rPr>
          <w:b/>
          <w:bCs/>
        </w:rPr>
      </w:pPr>
      <w:r>
        <w:rPr>
          <w:rStyle w:val="FootnoteCharacters"/>
        </w:rPr>
        <w:footnoteRef/>
      </w:r>
      <w:r>
        <w:rPr>
          <w:b/>
          <w:bCs/>
        </w:rPr>
        <w:tab/>
        <w:t>Bajo nivel</w:t>
      </w:r>
      <w:r>
        <w:rPr>
          <w:b w:val="false"/>
          <w:bCs w:val="false"/>
        </w:rPr>
        <w:t xml:space="preserve">: Si visualizamos a un sistema operativo desde su cercanía al </w:t>
      </w:r>
      <w:r>
        <w:rPr>
          <w:b w:val="false"/>
          <w:bCs w:val="false"/>
          <w:i/>
          <w:iCs/>
        </w:rPr>
        <w:t>hardware—</w:t>
      </w:r>
      <w:r>
        <w:rPr>
          <w:b w:val="false"/>
          <w:bCs w:val="false"/>
          <w:i w:val="false"/>
          <w:iCs w:val="false"/>
        </w:rPr>
        <w:t>es decir, qué tan directamente opera en relación a éste—podemos imaginar que los niveles más bajos descansan por encima del metal de la máquina, por así decirlo.</w:t>
      </w:r>
    </w:p>
  </w:footnote>
  <w:footnote w:id="16">
    <w:p>
      <w:pPr>
        <w:pStyle w:val="FootnoteText"/>
        <w:bidi w:val="0"/>
        <w:jc w:val="start"/>
        <w:rPr>
          <w:b/>
          <w:bCs/>
          <w:i/>
          <w:i/>
          <w:iCs/>
        </w:rPr>
      </w:pPr>
      <w:r>
        <w:rPr>
          <w:rStyle w:val="FootnoteCharacters"/>
        </w:rPr>
        <w:footnoteRef/>
      </w:r>
      <w:r>
        <w:rPr>
          <w:b/>
          <w:bCs/>
          <w:i/>
          <w:iCs/>
        </w:rPr>
        <w:tab/>
        <w:t>cron</w:t>
      </w:r>
      <w:r>
        <w:rPr>
          <w:b w:val="false"/>
          <w:bCs w:val="false"/>
          <w:i/>
          <w:iCs/>
        </w:rPr>
        <w:t>: Cron es un servicio para programar tareas automatizadas.</w:t>
      </w:r>
    </w:p>
  </w:footnote>
  <w:footnote w:id="17">
    <w:p>
      <w:pPr>
        <w:pStyle w:val="FootnoteText"/>
        <w:bidi w:val="0"/>
        <w:jc w:val="start"/>
        <w:rPr>
          <w:b/>
          <w:bCs/>
        </w:rPr>
      </w:pPr>
      <w:r>
        <w:rPr>
          <w:rStyle w:val="FootnoteCharacters"/>
        </w:rPr>
        <w:footnoteRef/>
      </w:r>
      <w:r>
        <w:rPr>
          <w:b/>
          <w:bCs/>
        </w:rPr>
        <w:tab/>
        <w:t>Demonio</w:t>
      </w:r>
      <w:r>
        <w:rPr>
          <w:b w:val="false"/>
          <w:bCs w:val="false"/>
        </w:rPr>
        <w:t xml:space="preserve">: Más comúnmente llamados </w:t>
      </w:r>
      <w:r>
        <w:rPr>
          <w:b w:val="false"/>
          <w:bCs w:val="false"/>
          <w:i/>
          <w:iCs/>
        </w:rPr>
        <w:t>daemon</w:t>
      </w:r>
      <w:r>
        <w:rPr>
          <w:b w:val="false"/>
          <w:bCs w:val="false"/>
          <w:i w:val="false"/>
          <w:iCs w:val="false"/>
        </w:rPr>
        <w:t xml:space="preserve">, son los procesos o servicios que trabajan </w:t>
      </w:r>
      <w:r>
        <w:rPr>
          <w:b w:val="false"/>
          <w:bCs w:val="false"/>
          <w:i/>
          <w:iCs/>
        </w:rPr>
        <w:t>en el fondo</w:t>
      </w:r>
      <w:r>
        <w:rPr>
          <w:b w:val="false"/>
          <w:bCs w:val="false"/>
          <w:i w:val="false"/>
          <w:iCs w:val="false"/>
        </w:rPr>
        <w:t xml:space="preserve"> (</w:t>
      </w:r>
      <w:r>
        <w:rPr>
          <w:b w:val="false"/>
          <w:bCs w:val="false"/>
          <w:i/>
          <w:iCs/>
        </w:rPr>
        <w:t>background</w:t>
      </w:r>
      <w:r>
        <w:rPr>
          <w:b w:val="false"/>
          <w:bCs w:val="false"/>
          <w:i w:val="false"/>
          <w:iCs w:val="false"/>
        </w:rPr>
        <w:t xml:space="preserve">). </w:t>
      </w:r>
      <w:r>
        <w:rPr>
          <w:b w:val="false"/>
          <w:bCs w:val="false"/>
          <w:i w:val="false"/>
          <w:iCs w:val="false"/>
        </w:rPr>
        <w:t>Su connotación no es satánica, sino que deriva de la mitología griega.</w:t>
      </w:r>
    </w:p>
  </w:footnote>
  <w:footnote w:id="18">
    <w:p>
      <w:pPr>
        <w:pStyle w:val="FootnoteText"/>
        <w:bidi w:val="0"/>
        <w:jc w:val="start"/>
        <w:rPr>
          <w:b/>
          <w:bCs/>
        </w:rPr>
      </w:pPr>
      <w:r>
        <w:rPr>
          <w:rStyle w:val="FootnoteCharacters"/>
        </w:rPr>
        <w:footnoteRef/>
      </w:r>
      <w:r>
        <w:rPr>
          <w:b/>
          <w:bCs/>
        </w:rPr>
        <w:tab/>
        <w:t>Memoria flash</w:t>
      </w:r>
      <w:r>
        <w:rPr>
          <w:b w:val="false"/>
          <w:bCs w:val="false"/>
        </w:rPr>
        <w:t>: Medio de memoria, ejemplificado por las memorias USB o llaves Maya.</w:t>
      </w:r>
    </w:p>
  </w:footnote>
  <w:footnote w:id="19">
    <w:p>
      <w:pPr>
        <w:pStyle w:val="FootnoteText"/>
        <w:bidi w:val="0"/>
        <w:jc w:val="start"/>
        <w:rPr>
          <w:b/>
          <w:bCs/>
        </w:rPr>
      </w:pPr>
      <w:r>
        <w:rPr>
          <w:rStyle w:val="FootnoteCharacters"/>
        </w:rPr>
        <w:footnoteRef/>
      </w:r>
      <w:r>
        <w:rPr>
          <w:b/>
          <w:bCs/>
        </w:rPr>
        <w:tab/>
        <w:t>Diario, bitácora</w:t>
      </w:r>
      <w:r>
        <w:rPr>
          <w:b/>
          <w:bCs/>
          <w:i w:val="false"/>
          <w:iCs w:val="false"/>
        </w:rPr>
        <w:t>, journal</w:t>
      </w:r>
      <w:r>
        <w:rPr>
          <w:b w:val="false"/>
          <w:bCs w:val="false"/>
          <w:i w:val="false"/>
          <w:iCs w:val="false"/>
        </w:rPr>
        <w:t xml:space="preserve">: Es una técnica que se utiliza para minimizar el riesgo de corrupción del sistema de archivos en caso de una interrupación repentina en el suminstro de corriente. </w:t>
      </w:r>
      <w:r>
        <w:rPr>
          <w:b w:val="false"/>
          <w:bCs w:val="false"/>
          <w:i w:val="false"/>
          <w:iCs w:val="false"/>
        </w:rPr>
        <w:t>En síntesis, el sistema mantiene un registro de todos los cambios que están por efectuarse en el sistema de archivos; si la computadora deja de funcionar antes de que el cambio se complete, el diario puede usarse para corregir cualquier posible problema causado por la interrupción</w:t>
      </w:r>
    </w:p>
  </w:footnote>
  <w:footnote w:id="20">
    <w:p>
      <w:pPr>
        <w:pStyle w:val="FootnoteText"/>
        <w:bidi w:val="0"/>
        <w:jc w:val="start"/>
        <w:rPr/>
      </w:pPr>
      <w:r>
        <w:rPr>
          <w:rStyle w:val="FootnoteCharacters"/>
        </w:rPr>
        <w:footnoteRef/>
      </w:r>
      <w:r>
        <w:rPr>
          <w:b/>
          <w:bCs/>
        </w:rPr>
        <w:tab/>
        <w:t>Parcición</w:t>
      </w:r>
      <w:r>
        <w:rPr>
          <w:b w:val="false"/>
          <w:bCs w:val="false"/>
        </w:rPr>
        <w:t>: Una</w:t>
      </w:r>
      <w:r>
        <w:rPr/>
        <w:t xml:space="preserve"> porción </w:t>
      </w:r>
      <w:r>
        <w:rPr/>
        <w:t>de varias entre las cuales se divide, lógicamente, al disco duro.</w:t>
      </w:r>
    </w:p>
  </w:footnote>
  <w:footnote w:id="21">
    <w:p>
      <w:pPr>
        <w:pStyle w:val="FootnoteText"/>
        <w:bidi w:val="0"/>
        <w:jc w:val="start"/>
        <w:rPr/>
      </w:pPr>
      <w:r>
        <w:rPr>
          <w:rStyle w:val="FootnoteCharacters"/>
        </w:rPr>
        <w:footnoteRef/>
      </w:r>
      <w:r>
        <w:rPr>
          <w:b/>
          <w:bCs/>
        </w:rPr>
        <w:tab/>
        <w:t>Enlace físico</w:t>
      </w:r>
      <w:r>
        <w:rPr>
          <w:b w:val="false"/>
          <w:bCs w:val="false"/>
        </w:rPr>
        <w:t>: C</w:t>
      </w:r>
      <w:r>
        <w:rPr/>
        <w:t xml:space="preserve">rea otro archivo con un nombre diferente vinculado al mismo lugar en el sistema de archivos (se lo denomina </w:t>
      </w:r>
      <w:r>
        <w:rPr>
          <w:i/>
          <w:iCs/>
        </w:rPr>
        <w:t>inod</w:t>
      </w:r>
      <w:r>
        <w:rPr>
          <w:i/>
          <w:iCs/>
        </w:rPr>
        <w:t>e</w:t>
      </w:r>
      <w:r>
        <w:rPr/>
        <w:t>).</w:t>
      </w:r>
    </w:p>
  </w:footnote>
  <w:footnote w:id="22">
    <w:p>
      <w:pPr>
        <w:pStyle w:val="FootnoteText"/>
        <w:bidi w:val="0"/>
        <w:jc w:val="start"/>
        <w:rPr>
          <w:b/>
          <w:bCs/>
        </w:rPr>
      </w:pPr>
      <w:r>
        <w:rPr>
          <w:rStyle w:val="FootnoteCharacters"/>
        </w:rPr>
        <w:footnoteRef/>
      </w:r>
      <w:r>
        <w:rPr>
          <w:b/>
          <w:bCs/>
        </w:rPr>
        <w:tab/>
        <w:t>Comandos Piping</w:t>
      </w:r>
      <w:r>
        <w:rPr>
          <w:b w:val="false"/>
          <w:bCs w:val="false"/>
        </w:rPr>
        <w:t>: Mal título, la traducción correcta sería algo así como “</w:t>
      </w:r>
      <w:r>
        <w:rPr>
          <w:b w:val="false"/>
          <w:bCs w:val="false"/>
        </w:rPr>
        <w:t>tuberías</w:t>
      </w:r>
      <w:r>
        <w:rPr>
          <w:b w:val="false"/>
          <w:bCs w:val="false"/>
        </w:rPr>
        <w:t xml:space="preserve"> de comandos”.</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 8.%1 "/>
      <w:lvlJc w:val="start"/>
      <w:pPr>
        <w:tabs>
          <w:tab w:val="num" w:pos="720"/>
        </w:tabs>
        <w:ind w:start="720" w:hanging="360"/>
      </w:pPr>
    </w:lvl>
    <w:lvl w:ilvl="1">
      <w:start w:val="1"/>
      <w:pStyle w:val="Heading2"/>
      <w:numFmt w:val="decimal"/>
      <w:lvlText w:val="8.%1.%2 "/>
      <w:lvlJc w:val="start"/>
      <w:pPr>
        <w:tabs>
          <w:tab w:val="num" w:pos="1080"/>
        </w:tabs>
        <w:ind w:start="1080" w:hanging="360"/>
      </w:pPr>
    </w:lvl>
    <w:lvl w:ilvl="2">
      <w:start w:val="1"/>
      <w:pStyle w:val="Heading3"/>
      <w:numFmt w:val="decimal"/>
      <w:lvlText w:val=" %1.%2.%3 "/>
      <w:lvlJc w:val="start"/>
      <w:pPr>
        <w:tabs>
          <w:tab w:val="num" w:pos="1440"/>
        </w:tabs>
        <w:ind w:start="1440" w:hanging="360"/>
      </w:pPr>
    </w:lvl>
    <w:lvl w:ilvl="3">
      <w:start w:val="1"/>
      <w:pStyle w:val="Heading4"/>
      <w:numFmt w:val="decimal"/>
      <w:lvlText w:val=" %1.%2.%3.%4 "/>
      <w:lvlJc w:val="start"/>
      <w:pPr>
        <w:tabs>
          <w:tab w:val="num" w:pos="1800"/>
        </w:tabs>
        <w:ind w:start="1800" w:hanging="360"/>
      </w:pPr>
    </w:lvl>
    <w:lvl w:ilvl="4">
      <w:start w:val="1"/>
      <w:pStyle w:val="Heading5"/>
      <w:numFmt w:val="decimal"/>
      <w:lvlText w:val=" %1.%2.%3.%4.%5 "/>
      <w:lvlJc w:val="start"/>
      <w:pPr>
        <w:tabs>
          <w:tab w:val="num" w:pos="2160"/>
        </w:tabs>
        <w:ind w:start="2160" w:hanging="360"/>
      </w:pPr>
    </w:lvl>
    <w:lvl w:ilvl="5">
      <w:start w:val="1"/>
      <w:pStyle w:val="Heading6"/>
      <w:numFmt w:val="decimal"/>
      <w:lvlText w:val=" %1.%2.%3.%4.%5.%6 "/>
      <w:lvlJc w:val="start"/>
      <w:pPr>
        <w:tabs>
          <w:tab w:val="num" w:pos="2520"/>
        </w:tabs>
        <w:ind w:start="2520" w:hanging="360"/>
      </w:pPr>
    </w:lvl>
    <w:lvl w:ilvl="6">
      <w:start w:val="1"/>
      <w:pStyle w:val="Heading7"/>
      <w:numFmt w:val="decimal"/>
      <w:lvlText w:val=" %1.%2.%3.%4.%5.%6.%7 "/>
      <w:lvlJc w:val="start"/>
      <w:pPr>
        <w:tabs>
          <w:tab w:val="num" w:pos="2880"/>
        </w:tabs>
        <w:ind w:start="2880" w:hanging="360"/>
      </w:pPr>
    </w:lvl>
    <w:lvl w:ilvl="7">
      <w:start w:val="1"/>
      <w:pStyle w:val="Heading8"/>
      <w:numFmt w:val="decimal"/>
      <w:lvlText w:val=" %1.%2.%3.%4.%5.%6.%7.%8 "/>
      <w:lvlJc w:val="start"/>
      <w:pPr>
        <w:tabs>
          <w:tab w:val="num" w:pos="3240"/>
        </w:tabs>
        <w:ind w:start="3240" w:hanging="360"/>
      </w:pPr>
    </w:lvl>
    <w:lvl w:ilvl="8">
      <w:start w:val="1"/>
      <w:pStyle w:val="Heading9"/>
      <w:numFmt w:val="decimal"/>
      <w:lvlText w:val=" %1.%2.%3.%4.%5.%6.%7.%8.%9 "/>
      <w:lvlJc w:val="start"/>
      <w:pPr>
        <w:tabs>
          <w:tab w:val="num" w:pos="3600"/>
        </w:tabs>
        <w:ind w:start="3600" w:hanging="360"/>
      </w:pPr>
    </w:lvl>
  </w:abstractNum>
  <w:abstractNum w:abstractNumId="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6">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19">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4">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5">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7">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8">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29">
    <w:lvl w:ilvl="0">
      <w:start w:val="1"/>
      <w:numFmt w:val="bullet"/>
      <w:lvlText w:val=""/>
      <w:lvlJc w:val="start"/>
      <w:pPr>
        <w:tabs>
          <w:tab w:val="num" w:pos="709"/>
        </w:tabs>
        <w:ind w:start="709"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0">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3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32">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33">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Symbol" w:hAnsi="Symbol" w:cs="Symbol" w:hint="default"/>
      </w:rPr>
    </w:lvl>
    <w:lvl w:ilvl="2">
      <w:start w:val="1"/>
      <w:numFmt w:val="bullet"/>
      <w:lvlText w:val=""/>
      <w:lvlJc w:val="start"/>
      <w:pPr>
        <w:tabs>
          <w:tab w:val="num" w:pos="1440"/>
        </w:tabs>
        <w:ind w:start="1440" w:hanging="360"/>
      </w:pPr>
      <w:rPr>
        <w:rFonts w:ascii="Symbol" w:hAnsi="Symbol" w:cs="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Symbol" w:hAnsi="Symbol" w:cs="Symbol" w:hint="default"/>
      </w:rPr>
    </w:lvl>
    <w:lvl w:ilvl="5">
      <w:start w:val="1"/>
      <w:numFmt w:val="bullet"/>
      <w:lvlText w:val=""/>
      <w:lvlJc w:val="start"/>
      <w:pPr>
        <w:tabs>
          <w:tab w:val="num" w:pos="2520"/>
        </w:tabs>
        <w:ind w:start="2520" w:hanging="360"/>
      </w:pPr>
      <w:rPr>
        <w:rFonts w:ascii="Symbol" w:hAnsi="Symbol" w:cs="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Symbol" w:hAnsi="Symbol" w:cs="Symbol" w:hint="default"/>
      </w:rPr>
    </w:lvl>
    <w:lvl w:ilvl="8">
      <w:start w:val="1"/>
      <w:numFmt w:val="bullet"/>
      <w:lvlText w:val=""/>
      <w:lvlJc w:val="start"/>
      <w:pPr>
        <w:tabs>
          <w:tab w:val="num" w:pos="3600"/>
        </w:tabs>
        <w:ind w:start="3600" w:hanging="360"/>
      </w:pPr>
      <w:rPr>
        <w:rFonts w:ascii="Symbol" w:hAnsi="Symbol" w:cs="Symbol" w:hint="default"/>
      </w:rPr>
    </w:lvl>
  </w:abstractNum>
  <w:abstractNum w:abstractNumId="34">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1"/>
    <w:lvlOverride w:ilvl="0">
      <w:startOverride w:val="1"/>
    </w:lvlOverride>
  </w:num>
</w:numbering>
</file>

<file path=word/settings.xml><?xml version="1.0" encoding="utf-8"?>
<w:settings xmlns:w="http://schemas.openxmlformats.org/wordprocessingml/2006/main">
  <w:zoom w:percent="110"/>
  <w:defaultTabStop w:val="720"/>
  <w:autoHyphenation w:val="true"/>
  <w:hyphenationZone w:val="0"/>
  <w:footnotePr>
    <w:numFmt w:val="decimal"/>
    <w:footnote w:id="0"/>
    <w:footnote w:id="1"/>
  </w:footnotePr>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Noto Sans Devanagari"/>
        <w:kern w:val="2"/>
        <w:sz w:val="24"/>
        <w:szCs w:val="24"/>
        <w:lang w:val="es-CR"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Calibri" w:hAnsi="Calibri" w:eastAsia="Noto Serif CJK SC" w:cs="Noto Sans Devanagari"/>
      <w:color w:val="auto"/>
      <w:kern w:val="2"/>
      <w:sz w:val="24"/>
      <w:szCs w:val="24"/>
      <w:lang w:val="es-CR" w:eastAsia="zh-CN" w:bidi="hi-IN"/>
    </w:rPr>
  </w:style>
  <w:style w:type="paragraph" w:styleId="Heading1">
    <w:name w:val="heading 1"/>
    <w:basedOn w:val="Heading"/>
    <w:next w:val="BodyTextFirstIndent"/>
    <w:qFormat/>
    <w:pPr>
      <w:numPr>
        <w:ilvl w:val="0"/>
        <w:numId w:val="1"/>
      </w:numPr>
      <w:spacing w:before="240" w:after="120"/>
      <w:outlineLvl w:val="0"/>
    </w:pPr>
    <w:rPr>
      <w:b/>
      <w:bCs/>
      <w:sz w:val="36"/>
      <w:szCs w:val="36"/>
    </w:rPr>
  </w:style>
  <w:style w:type="paragraph" w:styleId="Heading2">
    <w:name w:val="heading 2"/>
    <w:basedOn w:val="Heading"/>
    <w:next w:val="BodyTextFirstIndent"/>
    <w:qFormat/>
    <w:pPr>
      <w:numPr>
        <w:ilvl w:val="1"/>
        <w:numId w:val="1"/>
      </w:numPr>
      <w:spacing w:before="200" w:after="120"/>
      <w:outlineLvl w:val="1"/>
    </w:pPr>
    <w:rPr>
      <w:b/>
      <w:bCs/>
      <w:sz w:val="32"/>
      <w:szCs w:val="32"/>
    </w:rPr>
  </w:style>
  <w:style w:type="paragraph" w:styleId="Heading3">
    <w:name w:val="heading 3"/>
    <w:basedOn w:val="Heading"/>
    <w:next w:val="BodyTextFirstIndent"/>
    <w:qFormat/>
    <w:pPr>
      <w:numPr>
        <w:ilvl w:val="2"/>
        <w:numId w:val="1"/>
      </w:numPr>
      <w:spacing w:before="140" w:after="120"/>
      <w:outlineLvl w:val="2"/>
    </w:pPr>
    <w:rPr>
      <w:b/>
      <w:bCs/>
      <w:sz w:val="28"/>
      <w:szCs w:val="28"/>
    </w:rPr>
  </w:style>
  <w:style w:type="paragraph" w:styleId="Heading4">
    <w:name w:val="heading 4"/>
    <w:basedOn w:val="Heading"/>
    <w:next w:val="BodyText"/>
    <w:qFormat/>
    <w:pPr>
      <w:numPr>
        <w:ilvl w:val="3"/>
        <w:numId w:val="1"/>
      </w:numPr>
      <w:spacing w:before="120" w:after="120"/>
      <w:outlineLvl w:val="3"/>
    </w:pPr>
    <w:rPr>
      <w:b/>
      <w:bCs/>
      <w:i/>
      <w:iCs/>
      <w:sz w:val="26"/>
      <w:szCs w:val="26"/>
    </w:rPr>
  </w:style>
  <w:style w:type="paragraph" w:styleId="Heading5">
    <w:name w:val="heading 5"/>
    <w:basedOn w:val="Heading"/>
    <w:next w:val="BodyText"/>
    <w:qFormat/>
    <w:pPr>
      <w:numPr>
        <w:ilvl w:val="4"/>
        <w:numId w:val="1"/>
      </w:numPr>
      <w:spacing w:before="120" w:after="60"/>
      <w:outlineLvl w:val="4"/>
    </w:pPr>
    <w:rPr>
      <w:b/>
      <w:bCs/>
      <w:sz w:val="24"/>
      <w:szCs w:val="24"/>
    </w:rPr>
  </w:style>
  <w:style w:type="paragraph" w:styleId="Heading6">
    <w:name w:val="heading 6"/>
    <w:basedOn w:val="Heading"/>
    <w:next w:val="BodyText"/>
    <w:qFormat/>
    <w:pPr>
      <w:numPr>
        <w:ilvl w:val="5"/>
        <w:numId w:val="1"/>
      </w:numPr>
      <w:spacing w:before="60" w:after="60"/>
      <w:outlineLvl w:val="5"/>
    </w:pPr>
    <w:rPr>
      <w:b/>
      <w:bCs/>
      <w:i/>
      <w:iCs/>
      <w:sz w:val="24"/>
      <w:szCs w:val="24"/>
    </w:rPr>
  </w:style>
  <w:style w:type="paragraph" w:styleId="Heading7">
    <w:name w:val="heading 7"/>
    <w:basedOn w:val="Heading"/>
    <w:next w:val="BodyText"/>
    <w:qFormat/>
    <w:pPr>
      <w:numPr>
        <w:ilvl w:val="6"/>
        <w:numId w:val="1"/>
      </w:numPr>
      <w:spacing w:before="60" w:after="60"/>
      <w:outlineLvl w:val="6"/>
    </w:pPr>
    <w:rPr>
      <w:b/>
      <w:bCs/>
      <w:sz w:val="20"/>
      <w:szCs w:val="20"/>
    </w:rPr>
  </w:style>
  <w:style w:type="paragraph" w:styleId="Heading8">
    <w:name w:val="heading 8"/>
    <w:basedOn w:val="Heading"/>
    <w:next w:val="BodyText"/>
    <w:qFormat/>
    <w:pPr>
      <w:numPr>
        <w:ilvl w:val="7"/>
        <w:numId w:val="1"/>
      </w:numPr>
      <w:spacing w:before="60" w:after="60"/>
      <w:outlineLvl w:val="7"/>
    </w:pPr>
    <w:rPr>
      <w:b/>
      <w:bCs/>
      <w:i/>
      <w:iCs/>
      <w:sz w:val="20"/>
      <w:szCs w:val="20"/>
    </w:rPr>
  </w:style>
  <w:style w:type="paragraph" w:styleId="Heading9">
    <w:name w:val="heading 9"/>
    <w:basedOn w:val="Heading"/>
    <w:next w:val="BodyText"/>
    <w:qFormat/>
    <w:pPr>
      <w:numPr>
        <w:ilvl w:val="8"/>
        <w:numId w:val="1"/>
      </w:numPr>
      <w:spacing w:before="60" w:after="60"/>
      <w:outlineLvl w:val="8"/>
    </w:pPr>
    <w:rPr>
      <w:b/>
      <w:bCs/>
      <w:sz w:val="18"/>
      <w:szCs w:val="18"/>
    </w:rPr>
  </w:style>
  <w:style w:type="character" w:styleId="NumberingSymbols">
    <w:name w:val="Numbering Symbols"/>
    <w:qFormat/>
    <w:rPr/>
  </w:style>
  <w:style w:type="character" w:styleId="Hyperlink">
    <w:name w:val="Hyperlink"/>
    <w:rPr>
      <w:color w:val="000080"/>
      <w:u w:val="single"/>
    </w:rPr>
  </w:style>
  <w:style w:type="character" w:styleId="IndexLink">
    <w:name w:val="Index Link"/>
    <w:qFormat/>
    <w:rPr/>
  </w:style>
  <w:style w:type="character" w:styleId="FootnoteCharacters">
    <w:name w:val="Footnote Characters"/>
    <w:qFormat/>
    <w:rPr/>
  </w:style>
  <w:style w:type="character" w:styleId="FootnoteReference">
    <w:name w:val="footnote reference"/>
    <w:rPr>
      <w:vertAlign w:val="superscript"/>
    </w:rPr>
  </w:style>
  <w:style w:type="character" w:styleId="Bullets">
    <w:name w:val="Bullets"/>
    <w:qFormat/>
    <w:rPr>
      <w:rFonts w:ascii="OpenSymbol" w:hAnsi="OpenSymbol" w:eastAsia="OpenSymbol" w:cs="OpenSymbol"/>
    </w:rPr>
  </w:style>
  <w:style w:type="character" w:styleId="SourceText">
    <w:name w:val="Source Text"/>
    <w:qFormat/>
    <w:rPr>
      <w:rFonts w:ascii="Liberation Mono" w:hAnsi="Liberation Mono" w:eastAsia="Noto Sans Mono CJK SC" w:cs="Liberation Mono"/>
    </w:rPr>
  </w:style>
  <w:style w:type="character" w:styleId="Strong">
    <w:name w:val="Strong"/>
    <w:qFormat/>
    <w:rPr>
      <w:b/>
      <w:bCs/>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Calibri" w:hAnsi="Calibri" w:eastAsia="Noto Sans CJK SC" w:cs="Noto Sans Devanagari"/>
      <w:sz w:val="28"/>
      <w:szCs w:val="28"/>
    </w:rPr>
  </w:style>
  <w:style w:type="paragraph" w:styleId="BodyText">
    <w:name w:val="Body Text"/>
    <w:basedOn w:val="Normal"/>
    <w:pPr>
      <w:spacing w:lineRule="auto" w:line="360" w:before="0" w:after="140"/>
      <w:jc w:val="both"/>
    </w:pPr>
    <w:rPr>
      <w:rFonts w:ascii="Calibri" w:hAnsi="Calibri"/>
      <w:sz w:val="32"/>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BodyTextFirstIndent">
    <w:name w:val="Body Text First Indent"/>
    <w:basedOn w:val="BodyText"/>
    <w:pPr>
      <w:ind w:firstLine="720" w:start="0"/>
    </w:pPr>
    <w:rPr/>
  </w:style>
  <w:style w:type="paragraph" w:styleId="Title">
    <w:name w:val="Title"/>
    <w:basedOn w:val="Heading"/>
    <w:next w:val="BodyText"/>
    <w:qFormat/>
    <w:pPr>
      <w:jc w:val="center"/>
    </w:pPr>
    <w:rPr>
      <w:b/>
      <w:bCs/>
      <w:sz w:val="56"/>
      <w:szCs w:val="56"/>
    </w:rPr>
  </w:style>
  <w:style w:type="paragraph" w:styleId="TableContents">
    <w:name w:val="Table Contents"/>
    <w:basedOn w:val="Normal"/>
    <w:qFormat/>
    <w:pPr>
      <w:widowControl w:val="false"/>
      <w:suppressLineNumbers/>
    </w:pPr>
    <w:rPr>
      <w:rFonts w:ascii="Calibri" w:hAnsi="Calibri"/>
      <w:sz w:val="32"/>
    </w:rPr>
  </w:style>
  <w:style w:type="paragraph" w:styleId="IndexHeading">
    <w:name w:val="index heading"/>
    <w:basedOn w:val="Heading"/>
    <w:pPr>
      <w:suppressLineNumbers/>
      <w:ind w:hanging="0" w:start="0"/>
    </w:pPr>
    <w:rPr>
      <w:b/>
      <w:bCs/>
      <w:sz w:val="32"/>
      <w:szCs w:val="32"/>
    </w:rPr>
  </w:style>
  <w:style w:type="paragraph" w:styleId="TOCHeading">
    <w:name w:val="TOC Heading"/>
    <w:basedOn w:val="IndexHeading"/>
    <w:qFormat/>
    <w:pPr>
      <w:suppressLineNumbers/>
      <w:ind w:hanging="0" w:start="0"/>
    </w:pPr>
    <w:rPr>
      <w:b/>
      <w:bCs/>
      <w:sz w:val="32"/>
      <w:szCs w:val="32"/>
    </w:rPr>
  </w:style>
  <w:style w:type="paragraph" w:styleId="TOC1">
    <w:name w:val="toc 1"/>
    <w:basedOn w:val="Index"/>
    <w:pPr>
      <w:tabs>
        <w:tab w:val="clear" w:pos="720"/>
        <w:tab w:val="right" w:pos="9972" w:leader="dot"/>
      </w:tabs>
      <w:ind w:hanging="0" w:start="0"/>
    </w:pPr>
    <w:rPr/>
  </w:style>
  <w:style w:type="paragraph" w:styleId="TOC2">
    <w:name w:val="toc 2"/>
    <w:basedOn w:val="Index"/>
    <w:pPr>
      <w:tabs>
        <w:tab w:val="clear" w:pos="720"/>
        <w:tab w:val="right" w:pos="9972" w:leader="dot"/>
      </w:tabs>
      <w:ind w:hanging="0" w:start="283"/>
    </w:pPr>
    <w:rPr/>
  </w:style>
  <w:style w:type="paragraph" w:styleId="FootnoteText">
    <w:name w:val="footnote text"/>
    <w:basedOn w:val="Normal"/>
    <w:pPr>
      <w:suppressLineNumbers/>
      <w:ind w:hanging="340" w:start="340"/>
    </w:pPr>
    <w:rPr>
      <w:sz w:val="24"/>
      <w:szCs w:val="20"/>
    </w:rPr>
  </w:style>
  <w:style w:type="paragraph" w:styleId="TableHeading">
    <w:name w:val="Table Heading"/>
    <w:basedOn w:val="TableContents"/>
    <w:qFormat/>
    <w:pPr>
      <w:suppressLineNumbers/>
      <w:jc w:val="center"/>
    </w:pPr>
    <w:rPr>
      <w:b/>
      <w:bCs/>
    </w:rPr>
  </w:style>
  <w:style w:type="paragraph" w:styleId="Tabla">
    <w:name w:val="Tabla"/>
    <w:basedOn w:val="Caption"/>
    <w:qFormat/>
    <w:pPr/>
    <w:rPr/>
  </w:style>
  <w:style w:type="paragraph" w:styleId="PreformattedText">
    <w:name w:val="Preformatted Text"/>
    <w:basedOn w:val="Normal"/>
    <w:qFormat/>
    <w:pPr>
      <w:shd w:fill="EEEEEE" w:val="clear"/>
      <w:tabs>
        <w:tab w:val="clear" w:pos="720"/>
      </w:tabs>
      <w:spacing w:before="0" w:after="0"/>
      <w:ind w:hanging="720" w:start="720" w:end="0"/>
    </w:pPr>
    <w:rPr>
      <w:rFonts w:ascii="Liberation Mono" w:hAnsi="Liberation Mono" w:eastAsia="Noto Sans Mono CJK SC" w:cs="Liberation Mono"/>
      <w:sz w:val="20"/>
      <w:szCs w:val="20"/>
    </w:rPr>
  </w:style>
  <w:style w:type="paragraph" w:styleId="Heading10">
    <w:name w:val="Heading 10"/>
    <w:basedOn w:val="Heading"/>
    <w:next w:val="BodyText"/>
    <w:qFormat/>
    <w:pPr>
      <w:numPr>
        <w:ilvl w:val="8"/>
        <w:numId w:val="1"/>
      </w:numPr>
      <w:spacing w:before="60" w:after="60"/>
      <w:outlineLvl w:val="8"/>
    </w:pPr>
    <w:rPr>
      <w:b/>
      <w:bCs/>
      <w:sz w:val="18"/>
      <w:szCs w:val="18"/>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bellard.org/jslinux/" TargetMode="External"/><Relationship Id="rId3" Type="http://schemas.openxmlformats.org/officeDocument/2006/relationships/image" Target="media/image1.png"/><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534</TotalTime>
  <Application>LibreOffice/25.2.1.2$Linux_X86_64 LibreOffice_project/520$Build-2</Application>
  <AppVersion>15.0000</AppVersion>
  <Pages>42</Pages>
  <Words>7090</Words>
  <Characters>38876</Characters>
  <CharactersWithSpaces>45447</CharactersWithSpaces>
  <Paragraphs>555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2025-03-04T16:12:21Z</dcterms:created>
  <dc:creator/>
  <dc:description/>
  <dc:language>es-CR</dc:language>
  <cp:lastModifiedBy/>
  <cp:lastPrinted>2025-03-05T09:21:49Z</cp:lastPrinted>
  <dcterms:modified xsi:type="dcterms:W3CDTF">2025-03-05T17:18:47Z</dcterms:modified>
  <cp:revision>353</cp:revision>
  <dc:subject/>
  <dc:title/>
</cp:coreProperties>
</file>